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A0E6F" w14:textId="77777777" w:rsidR="00F72680" w:rsidRPr="000C6496" w:rsidRDefault="006821F7" w:rsidP="00F72680">
      <w:pPr>
        <w:rPr>
          <w:rFonts w:asciiTheme="majorHAnsi" w:hAnsiTheme="majorHAnsi"/>
          <w:color w:val="000000" w:themeColor="text1"/>
          <w:sz w:val="24"/>
          <w:szCs w:val="24"/>
        </w:rPr>
      </w:pPr>
      <w:r>
        <w:rPr>
          <w:rFonts w:asciiTheme="majorHAnsi" w:hAnsiTheme="majorHAnsi"/>
          <w:noProof/>
          <w:color w:val="000000" w:themeColor="text1"/>
          <w:sz w:val="24"/>
          <w:szCs w:val="24"/>
        </w:rPr>
        <w:drawing>
          <wp:anchor distT="0" distB="0" distL="114300" distR="114300" simplePos="0" relativeHeight="251662336" behindDoc="0" locked="0" layoutInCell="1" allowOverlap="1" wp14:anchorId="4B053F5F" wp14:editId="235CF5AE">
            <wp:simplePos x="0" y="0"/>
            <wp:positionH relativeFrom="column">
              <wp:posOffset>1203960</wp:posOffset>
            </wp:positionH>
            <wp:positionV relativeFrom="paragraph">
              <wp:posOffset>-314325</wp:posOffset>
            </wp:positionV>
            <wp:extent cx="866775" cy="872490"/>
            <wp:effectExtent l="0" t="0" r="9525" b="3810"/>
            <wp:wrapNone/>
            <wp:docPr id="1" name="Picture 1" descr="C:\Users\LERMAK\AppData\Local\Microsoft\Windows\Temporary Internet Files\Content.Outlook\1W2302D8\logo-circle-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RMAK\AppData\Local\Microsoft\Windows\Temporary Internet Files\Content.Outlook\1W2302D8\logo-circle-tran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680" w:rsidRPr="00F1617D">
        <w:rPr>
          <w:rFonts w:asciiTheme="majorHAnsi" w:hAnsiTheme="majorHAnsi"/>
          <w:noProof/>
          <w:sz w:val="24"/>
          <w:szCs w:val="24"/>
        </w:rPr>
        <w:drawing>
          <wp:anchor distT="0" distB="0" distL="114300" distR="114300" simplePos="0" relativeHeight="251659264" behindDoc="0" locked="0" layoutInCell="1" allowOverlap="1" wp14:anchorId="4049E9B4" wp14:editId="6E9781E5">
            <wp:simplePos x="0" y="0"/>
            <wp:positionH relativeFrom="margin">
              <wp:posOffset>-60960</wp:posOffset>
            </wp:positionH>
            <wp:positionV relativeFrom="margin">
              <wp:posOffset>-219075</wp:posOffset>
            </wp:positionV>
            <wp:extent cx="1857375" cy="45910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Logo360Grn4c.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459105"/>
                    </a:xfrm>
                    <a:prstGeom prst="rect">
                      <a:avLst/>
                    </a:prstGeom>
                  </pic:spPr>
                </pic:pic>
              </a:graphicData>
            </a:graphic>
            <wp14:sizeRelH relativeFrom="margin">
              <wp14:pctWidth>0</wp14:pctWidth>
            </wp14:sizeRelH>
            <wp14:sizeRelV relativeFrom="margin">
              <wp14:pctHeight>0</wp14:pctHeight>
            </wp14:sizeRelV>
          </wp:anchor>
        </w:drawing>
      </w:r>
      <w:r w:rsidR="00F72680">
        <w:rPr>
          <w:noProof/>
        </w:rPr>
        <w:drawing>
          <wp:anchor distT="0" distB="0" distL="114300" distR="114300" simplePos="0" relativeHeight="251660288" behindDoc="0" locked="0" layoutInCell="1" allowOverlap="1" wp14:anchorId="455F106C" wp14:editId="6B05DE2B">
            <wp:simplePos x="0" y="0"/>
            <wp:positionH relativeFrom="column">
              <wp:posOffset>3495675</wp:posOffset>
            </wp:positionH>
            <wp:positionV relativeFrom="paragraph">
              <wp:posOffset>-266700</wp:posOffset>
            </wp:positionV>
            <wp:extent cx="1514475" cy="647700"/>
            <wp:effectExtent l="0" t="0" r="9525" b="0"/>
            <wp:wrapNone/>
            <wp:docPr id="4" name="Picture 4" descr="C:\Users\LERMAK\AppData\Local\Microsoft\Windows\Temporary Internet Files\Content.Word\MDHHS logo-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RMAK\AppData\Local\Microsoft\Windows\Temporary Internet Files\Content.Word\MDHHS logo-nam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6EA">
        <w:t>thnkas</w:t>
      </w:r>
      <w:r w:rsidR="00F72680">
        <w:tab/>
      </w:r>
      <w:r w:rsidR="00F72680" w:rsidRPr="000C6496">
        <w:rPr>
          <w:rFonts w:asciiTheme="majorHAnsi" w:hAnsiTheme="majorHAnsi"/>
          <w:sz w:val="24"/>
          <w:szCs w:val="24"/>
        </w:rPr>
        <w:t xml:space="preserve"> </w:t>
      </w:r>
    </w:p>
    <w:p w14:paraId="6DC878D6" w14:textId="77777777" w:rsidR="00F72680" w:rsidRPr="00F1617D" w:rsidRDefault="00F72680" w:rsidP="00F72680">
      <w:pPr>
        <w:rPr>
          <w:rFonts w:asciiTheme="majorHAnsi" w:hAnsiTheme="majorHAnsi"/>
          <w:color w:val="000000" w:themeColor="text1"/>
          <w:sz w:val="24"/>
          <w:szCs w:val="24"/>
        </w:rPr>
      </w:pPr>
    </w:p>
    <w:p w14:paraId="3ED092A4" w14:textId="77777777" w:rsidR="00F72680" w:rsidRDefault="00F72680" w:rsidP="00F72680">
      <w:pPr>
        <w:rPr>
          <w:noProof/>
        </w:rPr>
      </w:pPr>
    </w:p>
    <w:p w14:paraId="629682CE" w14:textId="77777777" w:rsidR="00F72680" w:rsidRPr="00F1617D" w:rsidRDefault="00F72680" w:rsidP="00F72680">
      <w:pPr>
        <w:rPr>
          <w:rFonts w:asciiTheme="majorHAnsi" w:hAnsiTheme="majorHAnsi"/>
          <w:sz w:val="24"/>
          <w:szCs w:val="24"/>
        </w:rPr>
      </w:pPr>
    </w:p>
    <w:p w14:paraId="432501E3" w14:textId="77777777" w:rsidR="00F72680" w:rsidRPr="00F1617D" w:rsidRDefault="00F72680" w:rsidP="00F72680">
      <w:pPr>
        <w:rPr>
          <w:rFonts w:asciiTheme="majorHAnsi" w:hAnsiTheme="majorHAnsi"/>
          <w:sz w:val="20"/>
          <w:szCs w:val="20"/>
        </w:rPr>
      </w:pPr>
      <w:r w:rsidRPr="00F1617D">
        <w:rPr>
          <w:rFonts w:asciiTheme="majorHAnsi" w:hAnsiTheme="majorHAnsi"/>
          <w:b/>
          <w:sz w:val="24"/>
          <w:szCs w:val="24"/>
        </w:rPr>
        <w:t xml:space="preserve">        </w:t>
      </w:r>
    </w:p>
    <w:p w14:paraId="7DC62E43" w14:textId="77777777" w:rsidR="00F72680" w:rsidRPr="00F72680" w:rsidRDefault="00F72680" w:rsidP="00F72680">
      <w:pPr>
        <w:rPr>
          <w:rFonts w:asciiTheme="majorHAnsi" w:hAnsiTheme="majorHAnsi"/>
          <w:b/>
          <w:sz w:val="32"/>
          <w:szCs w:val="32"/>
        </w:rPr>
      </w:pPr>
      <w:r w:rsidRPr="00F72680">
        <w:rPr>
          <w:rFonts w:asciiTheme="majorHAnsi" w:hAnsiTheme="majorHAnsi"/>
          <w:b/>
          <w:sz w:val="32"/>
          <w:szCs w:val="32"/>
        </w:rPr>
        <w:t>FOR IMMEDIATE RELEASE: May 23, 2016</w:t>
      </w:r>
    </w:p>
    <w:p w14:paraId="36E9C783" w14:textId="77777777" w:rsidR="00F72680" w:rsidRPr="00F1617D" w:rsidRDefault="00F72680" w:rsidP="00F72680">
      <w:pPr>
        <w:rPr>
          <w:rFonts w:asciiTheme="majorHAnsi" w:hAnsiTheme="majorHAnsi"/>
          <w:sz w:val="24"/>
          <w:szCs w:val="24"/>
        </w:rPr>
      </w:pPr>
      <w:r w:rsidRPr="00F1617D">
        <w:rPr>
          <w:rFonts w:asciiTheme="majorHAnsi" w:hAnsiTheme="majorHAnsi"/>
          <w:sz w:val="24"/>
          <w:szCs w:val="24"/>
        </w:rPr>
        <w:t xml:space="preserve">Contact: Lisa Ermak, Media and Public Relations Coordinator, Delta Dental of Michigan, Ohio, and Indiana </w:t>
      </w:r>
      <w:r w:rsidRPr="00F1617D">
        <w:rPr>
          <w:rFonts w:asciiTheme="majorHAnsi" w:hAnsiTheme="majorHAnsi"/>
          <w:sz w:val="24"/>
          <w:szCs w:val="24"/>
        </w:rPr>
        <w:br/>
        <w:t xml:space="preserve">(517) </w:t>
      </w:r>
      <w:r>
        <w:rPr>
          <w:rFonts w:asciiTheme="majorHAnsi" w:hAnsiTheme="majorHAnsi"/>
          <w:sz w:val="24"/>
          <w:szCs w:val="24"/>
        </w:rPr>
        <w:t>896-1041</w:t>
      </w:r>
      <w:r w:rsidRPr="00F1617D">
        <w:rPr>
          <w:rFonts w:asciiTheme="majorHAnsi" w:hAnsiTheme="majorHAnsi"/>
          <w:sz w:val="24"/>
          <w:szCs w:val="24"/>
        </w:rPr>
        <w:t>, lermak@deltadentalmi.com</w:t>
      </w:r>
    </w:p>
    <w:p w14:paraId="4197BA24" w14:textId="77777777" w:rsidR="00F72680" w:rsidRPr="00F1617D" w:rsidRDefault="00F72680" w:rsidP="00F72680">
      <w:pPr>
        <w:rPr>
          <w:rFonts w:asciiTheme="majorHAnsi" w:hAnsiTheme="majorHAnsi"/>
          <w:b/>
          <w:color w:val="000000" w:themeColor="text1"/>
          <w:sz w:val="24"/>
          <w:szCs w:val="24"/>
        </w:rPr>
      </w:pPr>
    </w:p>
    <w:p w14:paraId="74CCD0D7" w14:textId="77777777" w:rsidR="00F72680" w:rsidRDefault="00F72680" w:rsidP="00F72680">
      <w:pPr>
        <w:jc w:val="center"/>
        <w:rPr>
          <w:rFonts w:asciiTheme="majorHAnsi" w:hAnsiTheme="majorHAnsi"/>
          <w:b/>
          <w:sz w:val="36"/>
          <w:szCs w:val="36"/>
        </w:rPr>
      </w:pPr>
      <w:r>
        <w:rPr>
          <w:rFonts w:asciiTheme="majorHAnsi" w:hAnsiTheme="majorHAnsi"/>
          <w:b/>
          <w:sz w:val="36"/>
          <w:szCs w:val="36"/>
        </w:rPr>
        <w:t xml:space="preserve">Fluoride </w:t>
      </w:r>
      <w:r w:rsidR="00C4016C">
        <w:rPr>
          <w:rFonts w:asciiTheme="majorHAnsi" w:hAnsiTheme="majorHAnsi"/>
          <w:b/>
          <w:sz w:val="36"/>
          <w:szCs w:val="36"/>
        </w:rPr>
        <w:t>is focus of two school-based programs coming to Flint, Genesee County</w:t>
      </w:r>
    </w:p>
    <w:p w14:paraId="7074B92B" w14:textId="77777777" w:rsidR="00C4016C" w:rsidRPr="00C4016C" w:rsidRDefault="00C4016C" w:rsidP="00F72680">
      <w:pPr>
        <w:jc w:val="center"/>
        <w:rPr>
          <w:rFonts w:asciiTheme="majorHAnsi" w:hAnsiTheme="majorHAnsi"/>
          <w:b/>
          <w:i/>
          <w:sz w:val="28"/>
          <w:szCs w:val="28"/>
        </w:rPr>
      </w:pPr>
      <w:bookmarkStart w:id="0" w:name="_GoBack"/>
      <w:r w:rsidRPr="00C4016C">
        <w:rPr>
          <w:rFonts w:asciiTheme="majorHAnsi" w:hAnsiTheme="majorHAnsi"/>
          <w:b/>
          <w:i/>
          <w:sz w:val="28"/>
          <w:szCs w:val="28"/>
        </w:rPr>
        <w:t xml:space="preserve">Delta Dental Foundation providing $204K to state, Mott Children’s Health Center </w:t>
      </w:r>
    </w:p>
    <w:p w14:paraId="48F0AA92" w14:textId="77777777" w:rsidR="00F72680" w:rsidRPr="00BB5EA9" w:rsidRDefault="00F72680" w:rsidP="00F72680">
      <w:pPr>
        <w:jc w:val="center"/>
        <w:rPr>
          <w:rFonts w:asciiTheme="majorHAnsi" w:hAnsiTheme="majorHAnsi"/>
          <w:b/>
        </w:rPr>
      </w:pPr>
    </w:p>
    <w:p w14:paraId="53CC77EF" w14:textId="77777777" w:rsidR="00F72680" w:rsidRPr="00BB5EA9" w:rsidRDefault="00F72680" w:rsidP="00F72680">
      <w:pPr>
        <w:rPr>
          <w:rFonts w:asciiTheme="majorHAnsi" w:hAnsiTheme="majorHAnsi"/>
        </w:rPr>
      </w:pPr>
      <w:r w:rsidRPr="00BB5EA9">
        <w:rPr>
          <w:rFonts w:asciiTheme="majorHAnsi" w:hAnsiTheme="majorHAnsi"/>
          <w:b/>
        </w:rPr>
        <w:t>Flint, Mich. —</w:t>
      </w:r>
      <w:r w:rsidRPr="00BB5EA9">
        <w:rPr>
          <w:rFonts w:asciiTheme="majorHAnsi" w:hAnsiTheme="majorHAnsi"/>
        </w:rPr>
        <w:t xml:space="preserve"> Local and state officials </w:t>
      </w:r>
      <w:r>
        <w:rPr>
          <w:rFonts w:asciiTheme="majorHAnsi" w:hAnsiTheme="majorHAnsi"/>
        </w:rPr>
        <w:t>gathered</w:t>
      </w:r>
      <w:r w:rsidRPr="00BB5EA9">
        <w:rPr>
          <w:rFonts w:asciiTheme="majorHAnsi" w:hAnsiTheme="majorHAnsi"/>
        </w:rPr>
        <w:t xml:space="preserve"> at Flint Community Schools’ Doyle/Ryder Elementary School </w:t>
      </w:r>
      <w:r>
        <w:rPr>
          <w:rFonts w:asciiTheme="majorHAnsi" w:hAnsiTheme="majorHAnsi"/>
        </w:rPr>
        <w:t>this afternoon</w:t>
      </w:r>
      <w:r w:rsidRPr="00BB5EA9">
        <w:rPr>
          <w:rFonts w:asciiTheme="majorHAnsi" w:hAnsiTheme="majorHAnsi"/>
        </w:rPr>
        <w:t xml:space="preserve"> to announce two new programs designed to improve the oral health of children in the Flint area.</w:t>
      </w:r>
    </w:p>
    <w:bookmarkEnd w:id="0"/>
    <w:p w14:paraId="6621DDF2" w14:textId="77777777" w:rsidR="00F72680" w:rsidRPr="00BB5EA9" w:rsidRDefault="00F72680" w:rsidP="00F72680">
      <w:pPr>
        <w:rPr>
          <w:rFonts w:asciiTheme="majorHAnsi" w:hAnsiTheme="majorHAnsi"/>
        </w:rPr>
      </w:pPr>
      <w:r w:rsidRPr="00BB5EA9">
        <w:rPr>
          <w:rFonts w:asciiTheme="majorHAnsi" w:hAnsiTheme="majorHAnsi"/>
        </w:rPr>
        <w:br/>
      </w:r>
      <w:r w:rsidR="00A617F2" w:rsidRPr="00BB5EA9">
        <w:rPr>
          <w:rFonts w:asciiTheme="majorHAnsi" w:hAnsiTheme="majorHAnsi"/>
        </w:rPr>
        <w:t>The first, a school</w:t>
      </w:r>
      <w:r w:rsidR="00A617F2">
        <w:rPr>
          <w:rFonts w:asciiTheme="majorHAnsi" w:hAnsiTheme="majorHAnsi"/>
        </w:rPr>
        <w:t>-</w:t>
      </w:r>
      <w:r w:rsidR="00A617F2" w:rsidRPr="00BB5EA9">
        <w:rPr>
          <w:rFonts w:asciiTheme="majorHAnsi" w:hAnsiTheme="majorHAnsi"/>
        </w:rPr>
        <w:t xml:space="preserve">based fluoride rinse program will serve </w:t>
      </w:r>
      <w:r w:rsidR="00456C92">
        <w:rPr>
          <w:rFonts w:asciiTheme="majorHAnsi" w:hAnsiTheme="majorHAnsi"/>
        </w:rPr>
        <w:t xml:space="preserve">up to </w:t>
      </w:r>
      <w:r w:rsidR="00A617F2" w:rsidRPr="00BB5EA9">
        <w:rPr>
          <w:rFonts w:asciiTheme="majorHAnsi" w:hAnsiTheme="majorHAnsi"/>
        </w:rPr>
        <w:t xml:space="preserve">6,000 children in Flint. The second is a fluoride varnish program </w:t>
      </w:r>
      <w:r w:rsidR="00A617F2">
        <w:rPr>
          <w:rFonts w:asciiTheme="majorHAnsi" w:hAnsiTheme="majorHAnsi"/>
        </w:rPr>
        <w:t xml:space="preserve">which will serve </w:t>
      </w:r>
      <w:r w:rsidR="00456C92">
        <w:rPr>
          <w:rFonts w:asciiTheme="majorHAnsi" w:hAnsiTheme="majorHAnsi"/>
        </w:rPr>
        <w:t xml:space="preserve">up to </w:t>
      </w:r>
      <w:r w:rsidR="00A617F2">
        <w:rPr>
          <w:rFonts w:asciiTheme="majorHAnsi" w:hAnsiTheme="majorHAnsi"/>
        </w:rPr>
        <w:t xml:space="preserve">2,000 </w:t>
      </w:r>
      <w:r w:rsidR="00A617F2" w:rsidRPr="00BB5EA9">
        <w:rPr>
          <w:rFonts w:asciiTheme="majorHAnsi" w:hAnsiTheme="majorHAnsi"/>
        </w:rPr>
        <w:t xml:space="preserve">students </w:t>
      </w:r>
      <w:r w:rsidR="00A617F2">
        <w:rPr>
          <w:rFonts w:asciiTheme="majorHAnsi" w:hAnsiTheme="majorHAnsi"/>
        </w:rPr>
        <w:t xml:space="preserve">attending </w:t>
      </w:r>
      <w:r w:rsidR="00A617F2" w:rsidRPr="00BB5EA9">
        <w:rPr>
          <w:rFonts w:asciiTheme="majorHAnsi" w:hAnsiTheme="majorHAnsi"/>
        </w:rPr>
        <w:t>Head Start programs in Genesee County.</w:t>
      </w:r>
      <w:r w:rsidRPr="00BB5EA9">
        <w:rPr>
          <w:rFonts w:asciiTheme="majorHAnsi" w:hAnsiTheme="majorHAnsi"/>
        </w:rPr>
        <w:br/>
      </w:r>
    </w:p>
    <w:p w14:paraId="3C4C69C0" w14:textId="77777777" w:rsidR="00F72680" w:rsidRPr="00EE0685" w:rsidRDefault="00F72680" w:rsidP="00F72680">
      <w:pPr>
        <w:rPr>
          <w:rFonts w:ascii="Cambria" w:hAnsi="Cambria"/>
        </w:rPr>
      </w:pPr>
      <w:r w:rsidRPr="00BB5EA9">
        <w:rPr>
          <w:rFonts w:asciiTheme="majorHAnsi" w:hAnsiTheme="majorHAnsi"/>
        </w:rPr>
        <w:t>Both programs are offered through the Michigan Department of Health and Human Services and Mott Children’s Health Center and funded by $204,000 from the Delta Dental Foundation. With parent approval, children in grades K-6 will receive fluoride mouth rinse at school and children in Head Start programs will receive fluoride varnish applications.</w:t>
      </w:r>
      <w:r w:rsidRPr="00BB5EA9">
        <w:rPr>
          <w:rFonts w:asciiTheme="majorHAnsi" w:hAnsiTheme="majorHAnsi"/>
        </w:rPr>
        <w:br/>
      </w:r>
    </w:p>
    <w:p w14:paraId="5A81C69C" w14:textId="77777777" w:rsidR="00C4016C" w:rsidRPr="006C56A7" w:rsidRDefault="00EE0685" w:rsidP="00F72680">
      <w:pPr>
        <w:rPr>
          <w:rStyle w:val="A3"/>
          <w:color w:val="auto"/>
        </w:rPr>
      </w:pPr>
      <w:r w:rsidRPr="00EE0685">
        <w:rPr>
          <w:rFonts w:ascii="Cambria" w:hAnsi="Cambria"/>
        </w:rPr>
        <w:t>“Mott Children’s Health Center is committed to helping children prevent tooth decay</w:t>
      </w:r>
      <w:r>
        <w:rPr>
          <w:rFonts w:ascii="Cambria" w:hAnsi="Cambria"/>
        </w:rPr>
        <w:t xml:space="preserve">,” said </w:t>
      </w:r>
      <w:r w:rsidR="00E060AE" w:rsidRPr="00E060AE">
        <w:rPr>
          <w:rFonts w:ascii="Cambria" w:hAnsi="Cambria"/>
        </w:rPr>
        <w:t xml:space="preserve">Carol Lutey, Director for </w:t>
      </w:r>
      <w:r w:rsidR="00E86E0B" w:rsidRPr="00E060AE">
        <w:rPr>
          <w:rFonts w:ascii="Cambria" w:hAnsi="Cambria"/>
        </w:rPr>
        <w:t>Child and Adolescent Dentistry at Mott Children’s Health Center</w:t>
      </w:r>
      <w:r w:rsidRPr="00E060AE">
        <w:rPr>
          <w:rFonts w:ascii="Cambria" w:hAnsi="Cambria"/>
        </w:rPr>
        <w:t>.</w:t>
      </w:r>
      <w:r>
        <w:rPr>
          <w:rFonts w:ascii="Cambria" w:hAnsi="Cambria"/>
        </w:rPr>
        <w:t xml:space="preserve"> “</w:t>
      </w:r>
      <w:r w:rsidRPr="00EE0685">
        <w:rPr>
          <w:rFonts w:ascii="Cambria" w:hAnsi="Cambria"/>
        </w:rPr>
        <w:t>We are very pleased to work with Flint and surrounding school districts as well as Genesee County Head Start Programs to accomplish this large task. The fluoride rinse and varnish programs are safe and effective interventions for children who do not get enough fluoride in their drinking water.”</w:t>
      </w:r>
      <w:r w:rsidR="00F72680">
        <w:rPr>
          <w:rFonts w:asciiTheme="majorHAnsi" w:hAnsiTheme="majorHAnsi"/>
        </w:rPr>
        <w:br/>
      </w:r>
      <w:r w:rsidR="00F72680" w:rsidRPr="00BB5EA9">
        <w:rPr>
          <w:rFonts w:asciiTheme="majorHAnsi" w:hAnsiTheme="majorHAnsi"/>
        </w:rPr>
        <w:br/>
      </w:r>
      <w:r w:rsidR="006C56A7" w:rsidRPr="006C56A7">
        <w:rPr>
          <w:rStyle w:val="A3"/>
          <w:rFonts w:asciiTheme="majorHAnsi" w:hAnsiTheme="majorHAnsi"/>
          <w:b w:val="0"/>
          <w:bCs w:val="0"/>
          <w:color w:val="000000"/>
        </w:rPr>
        <w:t>Because children, especially those under the age of 6, are drinking more bottled water or may be drinking sugar-sweetened beverages which don’t include fluoride, the programs are designed to help students receive the daily benefits of fluoride to protect their teeth from cavities.</w:t>
      </w:r>
    </w:p>
    <w:p w14:paraId="3FAD4309" w14:textId="77777777" w:rsidR="00C4016C" w:rsidRDefault="00C4016C" w:rsidP="00F72680">
      <w:pPr>
        <w:rPr>
          <w:rStyle w:val="A3"/>
          <w:rFonts w:asciiTheme="majorHAnsi" w:hAnsiTheme="majorHAnsi"/>
          <w:b w:val="0"/>
          <w:bCs w:val="0"/>
          <w:color w:val="000000" w:themeColor="text1"/>
        </w:rPr>
      </w:pPr>
    </w:p>
    <w:p w14:paraId="74F18D7A" w14:textId="77777777" w:rsidR="00F72680" w:rsidRPr="00BB5EA9" w:rsidRDefault="00C4016C" w:rsidP="00F72680">
      <w:pPr>
        <w:rPr>
          <w:rFonts w:asciiTheme="majorHAnsi" w:hAnsiTheme="majorHAnsi"/>
        </w:rPr>
      </w:pPr>
      <w:r>
        <w:rPr>
          <w:rStyle w:val="A3"/>
          <w:rFonts w:asciiTheme="majorHAnsi" w:hAnsiTheme="majorHAnsi"/>
          <w:b w:val="0"/>
          <w:bCs w:val="0"/>
          <w:color w:val="000000" w:themeColor="text1"/>
        </w:rPr>
        <w:t>“</w:t>
      </w:r>
      <w:r w:rsidR="00DC0A3B">
        <w:rPr>
          <w:rStyle w:val="A3"/>
          <w:rFonts w:asciiTheme="majorHAnsi" w:hAnsiTheme="majorHAnsi"/>
          <w:b w:val="0"/>
          <w:bCs w:val="0"/>
          <w:color w:val="000000" w:themeColor="text1"/>
        </w:rPr>
        <w:t>The Delta Dental Foundation is pleased to be able to fund these two programs,</w:t>
      </w:r>
      <w:r w:rsidR="00C672F6">
        <w:rPr>
          <w:rStyle w:val="A3"/>
          <w:rFonts w:asciiTheme="majorHAnsi" w:hAnsiTheme="majorHAnsi"/>
          <w:b w:val="0"/>
          <w:bCs w:val="0"/>
          <w:color w:val="000000" w:themeColor="text1"/>
        </w:rPr>
        <w:t xml:space="preserve">” </w:t>
      </w:r>
      <w:r w:rsidR="00DC0A3B">
        <w:rPr>
          <w:rStyle w:val="A3"/>
          <w:rFonts w:asciiTheme="majorHAnsi" w:hAnsiTheme="majorHAnsi"/>
          <w:b w:val="0"/>
          <w:bCs w:val="0"/>
          <w:color w:val="000000" w:themeColor="text1"/>
        </w:rPr>
        <w:t>said Teri Battaglieri, Del</w:t>
      </w:r>
      <w:r w:rsidR="00EE0685">
        <w:rPr>
          <w:rStyle w:val="A3"/>
          <w:rFonts w:asciiTheme="majorHAnsi" w:hAnsiTheme="majorHAnsi"/>
          <w:b w:val="0"/>
          <w:bCs w:val="0"/>
          <w:color w:val="000000" w:themeColor="text1"/>
        </w:rPr>
        <w:t xml:space="preserve">ta Dental Foundation director. </w:t>
      </w:r>
      <w:r w:rsidR="00DC0A3B">
        <w:rPr>
          <w:rStyle w:val="A3"/>
          <w:rFonts w:asciiTheme="majorHAnsi" w:hAnsiTheme="majorHAnsi"/>
          <w:b w:val="0"/>
          <w:bCs w:val="0"/>
          <w:color w:val="000000" w:themeColor="text1"/>
        </w:rPr>
        <w:t>“Fluoride</w:t>
      </w:r>
      <w:r>
        <w:rPr>
          <w:rStyle w:val="A3"/>
          <w:rFonts w:asciiTheme="majorHAnsi" w:hAnsiTheme="majorHAnsi"/>
          <w:b w:val="0"/>
          <w:bCs w:val="0"/>
          <w:color w:val="000000" w:themeColor="text1"/>
        </w:rPr>
        <w:t xml:space="preserve"> is</w:t>
      </w:r>
      <w:r w:rsidR="00DC0A3B">
        <w:rPr>
          <w:rStyle w:val="A3"/>
          <w:rFonts w:asciiTheme="majorHAnsi" w:hAnsiTheme="majorHAnsi"/>
          <w:b w:val="0"/>
          <w:bCs w:val="0"/>
          <w:color w:val="000000" w:themeColor="text1"/>
        </w:rPr>
        <w:t xml:space="preserve"> very</w:t>
      </w:r>
      <w:r>
        <w:rPr>
          <w:rStyle w:val="A3"/>
          <w:rFonts w:asciiTheme="majorHAnsi" w:hAnsiTheme="majorHAnsi"/>
          <w:b w:val="0"/>
          <w:bCs w:val="0"/>
          <w:color w:val="000000" w:themeColor="text1"/>
        </w:rPr>
        <w:t xml:space="preserve"> important for good oral health</w:t>
      </w:r>
      <w:r w:rsidR="00DC0A3B">
        <w:rPr>
          <w:rStyle w:val="A3"/>
          <w:rFonts w:asciiTheme="majorHAnsi" w:hAnsiTheme="majorHAnsi"/>
          <w:b w:val="0"/>
          <w:bCs w:val="0"/>
          <w:color w:val="000000" w:themeColor="text1"/>
        </w:rPr>
        <w:t>. It helps to prevent tooth decay which is the most common chronic childhood illness in the United States.”</w:t>
      </w:r>
      <w:r w:rsidR="00A617F2">
        <w:rPr>
          <w:rStyle w:val="A3"/>
          <w:rFonts w:asciiTheme="majorHAnsi" w:hAnsiTheme="majorHAnsi"/>
          <w:color w:val="000000" w:themeColor="text1"/>
        </w:rPr>
        <w:br/>
      </w:r>
    </w:p>
    <w:p w14:paraId="71CD8005" w14:textId="77777777" w:rsidR="00F72680" w:rsidRDefault="00F72680" w:rsidP="00F72680">
      <w:pPr>
        <w:rPr>
          <w:rFonts w:asciiTheme="majorHAnsi" w:hAnsiTheme="majorHAnsi"/>
        </w:rPr>
      </w:pPr>
      <w:r w:rsidRPr="00BB5EA9">
        <w:rPr>
          <w:rFonts w:asciiTheme="majorHAnsi" w:hAnsiTheme="majorHAnsi"/>
        </w:rPr>
        <w:t xml:space="preserve">The pilot set for June 1 is for </w:t>
      </w:r>
      <w:r>
        <w:rPr>
          <w:rFonts w:asciiTheme="majorHAnsi" w:hAnsiTheme="majorHAnsi"/>
        </w:rPr>
        <w:t xml:space="preserve">K-6 </w:t>
      </w:r>
      <w:r w:rsidRPr="00BB5EA9">
        <w:rPr>
          <w:rFonts w:asciiTheme="majorHAnsi" w:hAnsiTheme="majorHAnsi"/>
        </w:rPr>
        <w:t xml:space="preserve">students enrolled in the Flint Community Schools summer programs. </w:t>
      </w:r>
      <w:r>
        <w:rPr>
          <w:rFonts w:asciiTheme="majorHAnsi" w:hAnsiTheme="majorHAnsi"/>
        </w:rPr>
        <w:t>The Head Sta</w:t>
      </w:r>
      <w:r w:rsidR="00F006EA">
        <w:rPr>
          <w:rFonts w:asciiTheme="majorHAnsi" w:hAnsiTheme="majorHAnsi"/>
        </w:rPr>
        <w:t>rt</w:t>
      </w:r>
      <w:r>
        <w:rPr>
          <w:rFonts w:asciiTheme="majorHAnsi" w:hAnsiTheme="majorHAnsi"/>
        </w:rPr>
        <w:t xml:space="preserve"> program will begin </w:t>
      </w:r>
      <w:r w:rsidR="00DF1217">
        <w:rPr>
          <w:rFonts w:asciiTheme="majorHAnsi" w:hAnsiTheme="majorHAnsi"/>
        </w:rPr>
        <w:t xml:space="preserve">in the fall. </w:t>
      </w:r>
    </w:p>
    <w:p w14:paraId="73B54603" w14:textId="77777777" w:rsidR="00F72680" w:rsidRDefault="00F72680" w:rsidP="00F72680">
      <w:pPr>
        <w:rPr>
          <w:rFonts w:asciiTheme="majorHAnsi" w:hAnsiTheme="majorHAnsi"/>
        </w:rPr>
      </w:pPr>
    </w:p>
    <w:p w14:paraId="0C4BC738" w14:textId="77777777" w:rsidR="00C4016C" w:rsidRDefault="00F72680" w:rsidP="00F72680">
      <w:pPr>
        <w:rPr>
          <w:rFonts w:asciiTheme="majorHAnsi" w:hAnsiTheme="majorHAnsi"/>
        </w:rPr>
      </w:pPr>
      <w:r w:rsidRPr="00BB5EA9">
        <w:rPr>
          <w:rFonts w:asciiTheme="majorHAnsi" w:hAnsiTheme="majorHAnsi"/>
        </w:rPr>
        <w:t xml:space="preserve">The </w:t>
      </w:r>
      <w:r w:rsidR="00A617F2">
        <w:rPr>
          <w:rFonts w:asciiTheme="majorHAnsi" w:hAnsiTheme="majorHAnsi"/>
        </w:rPr>
        <w:t xml:space="preserve">fluoride rinse </w:t>
      </w:r>
      <w:r w:rsidRPr="00BB5EA9">
        <w:rPr>
          <w:rFonts w:asciiTheme="majorHAnsi" w:hAnsiTheme="majorHAnsi"/>
        </w:rPr>
        <w:t>prog</w:t>
      </w:r>
      <w:r w:rsidR="00A617F2">
        <w:rPr>
          <w:rFonts w:asciiTheme="majorHAnsi" w:hAnsiTheme="majorHAnsi"/>
        </w:rPr>
        <w:t>ram will expand to surrounding school</w:t>
      </w:r>
      <w:r w:rsidRPr="00BB5EA9">
        <w:rPr>
          <w:rFonts w:asciiTheme="majorHAnsi" w:hAnsiTheme="majorHAnsi"/>
        </w:rPr>
        <w:t>s</w:t>
      </w:r>
      <w:r w:rsidR="00DF1217">
        <w:rPr>
          <w:rFonts w:asciiTheme="majorHAnsi" w:hAnsiTheme="majorHAnsi"/>
        </w:rPr>
        <w:t xml:space="preserve"> later in the year.</w:t>
      </w:r>
    </w:p>
    <w:p w14:paraId="522678FF" w14:textId="77777777" w:rsidR="00C4016C" w:rsidRDefault="00C4016C" w:rsidP="00F72680">
      <w:pPr>
        <w:rPr>
          <w:rFonts w:asciiTheme="majorHAnsi" w:hAnsiTheme="majorHAnsi"/>
        </w:rPr>
      </w:pPr>
    </w:p>
    <w:p w14:paraId="28FCBDAF" w14:textId="77777777" w:rsidR="00F72680" w:rsidRPr="00BB5EA9" w:rsidRDefault="00C4016C" w:rsidP="00F72680">
      <w:pPr>
        <w:rPr>
          <w:rFonts w:asciiTheme="majorHAnsi" w:hAnsiTheme="majorHAnsi"/>
        </w:rPr>
      </w:pPr>
      <w:r>
        <w:rPr>
          <w:rFonts w:asciiTheme="majorHAnsi" w:hAnsiTheme="majorHAnsi"/>
        </w:rPr>
        <w:t xml:space="preserve">The programs </w:t>
      </w:r>
      <w:r w:rsidR="00F72680" w:rsidRPr="00BB5EA9">
        <w:rPr>
          <w:rFonts w:asciiTheme="majorHAnsi" w:hAnsiTheme="majorHAnsi"/>
        </w:rPr>
        <w:t>will be evaluated for effectiveness by a team at the University of Michigan Child Health Evaluation and Research Unit.</w:t>
      </w:r>
    </w:p>
    <w:p w14:paraId="03059D66" w14:textId="77777777" w:rsidR="00F72680" w:rsidRDefault="00F72680" w:rsidP="00F72680">
      <w:pPr>
        <w:rPr>
          <w:rFonts w:asciiTheme="majorHAnsi" w:hAnsiTheme="majorHAnsi"/>
        </w:rPr>
      </w:pPr>
    </w:p>
    <w:p w14:paraId="0973F5B9" w14:textId="77777777" w:rsidR="00F72680" w:rsidRDefault="00CC5304" w:rsidP="00F72680">
      <w:pPr>
        <w:rPr>
          <w:rFonts w:asciiTheme="majorHAnsi" w:hAnsiTheme="majorHAnsi"/>
        </w:rPr>
      </w:pPr>
      <w:r>
        <w:rPr>
          <w:rFonts w:asciiTheme="majorHAnsi" w:hAnsiTheme="majorHAnsi"/>
        </w:rPr>
        <w:t>“Our priority remains on ensuring that children and families in Flint have access to all of the health services they need,” said Nick Lyon, director of the MDHHS. “These programs made possible by our partnership with the Delta Dental Foundation are vital as we move forward in providing Flint residents with access to good, healthy resources.”</w:t>
      </w:r>
    </w:p>
    <w:p w14:paraId="40A67F5E" w14:textId="77777777" w:rsidR="00F72680" w:rsidRPr="00BB5EA9" w:rsidRDefault="00F72680" w:rsidP="00F72680">
      <w:pPr>
        <w:rPr>
          <w:rFonts w:asciiTheme="majorHAnsi" w:hAnsiTheme="majorHAnsi"/>
        </w:rPr>
      </w:pPr>
    </w:p>
    <w:p w14:paraId="4E711CB8" w14:textId="77777777" w:rsidR="00F72680" w:rsidRPr="00BB5EA9" w:rsidRDefault="00F72680" w:rsidP="00F72680">
      <w:pPr>
        <w:rPr>
          <w:rFonts w:asciiTheme="majorHAnsi" w:hAnsiTheme="majorHAnsi"/>
        </w:rPr>
      </w:pPr>
      <w:r w:rsidRPr="00BB5EA9">
        <w:rPr>
          <w:rFonts w:asciiTheme="majorHAnsi" w:hAnsiTheme="majorHAnsi"/>
        </w:rPr>
        <w:t xml:space="preserve">Immediately following the announcement Monday, Doyle/Ryder students </w:t>
      </w:r>
      <w:r>
        <w:rPr>
          <w:rFonts w:asciiTheme="majorHAnsi" w:hAnsiTheme="majorHAnsi"/>
        </w:rPr>
        <w:t>enjoyed</w:t>
      </w:r>
      <w:r w:rsidRPr="00BB5EA9">
        <w:rPr>
          <w:rFonts w:asciiTheme="majorHAnsi" w:hAnsiTheme="majorHAnsi"/>
        </w:rPr>
        <w:t xml:space="preserve"> the interactive oral health musical, “I Need My Teeth</w:t>
      </w:r>
      <w:r>
        <w:rPr>
          <w:rFonts w:asciiTheme="majorHAnsi" w:hAnsiTheme="majorHAnsi"/>
        </w:rPr>
        <w:t>” offered by Indiana-based McMillen Health and funded by the Delta Dental Foundation.</w:t>
      </w:r>
    </w:p>
    <w:p w14:paraId="646798C1" w14:textId="77777777" w:rsidR="00F72680" w:rsidRPr="00BB5EA9" w:rsidRDefault="00F72680" w:rsidP="00F72680">
      <w:pPr>
        <w:pStyle w:val="NormalWeb"/>
        <w:jc w:val="center"/>
        <w:rPr>
          <w:rFonts w:asciiTheme="majorHAnsi" w:hAnsiTheme="majorHAnsi"/>
          <w:sz w:val="22"/>
          <w:szCs w:val="22"/>
        </w:rPr>
      </w:pPr>
      <w:r w:rsidRPr="00BB5EA9">
        <w:rPr>
          <w:rFonts w:asciiTheme="majorHAnsi" w:hAnsiTheme="majorHAnsi"/>
          <w:sz w:val="22"/>
          <w:szCs w:val="22"/>
        </w:rPr>
        <w:lastRenderedPageBreak/>
        <w:t>###</w:t>
      </w:r>
    </w:p>
    <w:p w14:paraId="755C231D" w14:textId="77777777" w:rsidR="00F72680" w:rsidRDefault="00F72680" w:rsidP="00F72680"/>
    <w:p w14:paraId="6ABC0B2A" w14:textId="77777777" w:rsidR="007D414F" w:rsidRDefault="009F0EFF"/>
    <w:sectPr w:rsidR="007D414F" w:rsidSect="000B0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80"/>
    <w:rsid w:val="00456C92"/>
    <w:rsid w:val="0051679D"/>
    <w:rsid w:val="005F0915"/>
    <w:rsid w:val="006223FF"/>
    <w:rsid w:val="006821F7"/>
    <w:rsid w:val="006C56A7"/>
    <w:rsid w:val="009F0EFF"/>
    <w:rsid w:val="00A617F2"/>
    <w:rsid w:val="00C4016C"/>
    <w:rsid w:val="00C672F6"/>
    <w:rsid w:val="00CC5304"/>
    <w:rsid w:val="00DC0A3B"/>
    <w:rsid w:val="00DF1217"/>
    <w:rsid w:val="00E060AE"/>
    <w:rsid w:val="00E86E0B"/>
    <w:rsid w:val="00EC745D"/>
    <w:rsid w:val="00EE0685"/>
    <w:rsid w:val="00EF757D"/>
    <w:rsid w:val="00F006EA"/>
    <w:rsid w:val="00F402C8"/>
    <w:rsid w:val="00F7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24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6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680"/>
    <w:pPr>
      <w:spacing w:before="100" w:beforeAutospacing="1" w:after="100" w:afterAutospacing="1"/>
    </w:pPr>
    <w:rPr>
      <w:rFonts w:ascii="Times New Roman" w:eastAsia="Times New Roman" w:hAnsi="Times New Roman"/>
      <w:sz w:val="24"/>
      <w:szCs w:val="24"/>
    </w:rPr>
  </w:style>
  <w:style w:type="character" w:customStyle="1" w:styleId="A3">
    <w:name w:val="A3"/>
    <w:uiPriority w:val="99"/>
    <w:rsid w:val="00F72680"/>
    <w:rPr>
      <w:b/>
      <w:bCs/>
      <w:color w:val="4297D3"/>
      <w:sz w:val="22"/>
      <w:szCs w:val="22"/>
    </w:rPr>
  </w:style>
  <w:style w:type="paragraph" w:styleId="BalloonText">
    <w:name w:val="Balloon Text"/>
    <w:basedOn w:val="Normal"/>
    <w:link w:val="BalloonTextChar"/>
    <w:uiPriority w:val="99"/>
    <w:semiHidden/>
    <w:unhideWhenUsed/>
    <w:rsid w:val="00DC0A3B"/>
    <w:rPr>
      <w:rFonts w:ascii="Tahoma" w:hAnsi="Tahoma" w:cs="Tahoma"/>
      <w:sz w:val="16"/>
      <w:szCs w:val="16"/>
    </w:rPr>
  </w:style>
  <w:style w:type="character" w:customStyle="1" w:styleId="BalloonTextChar">
    <w:name w:val="Balloon Text Char"/>
    <w:basedOn w:val="DefaultParagraphFont"/>
    <w:link w:val="BalloonText"/>
    <w:uiPriority w:val="99"/>
    <w:semiHidden/>
    <w:rsid w:val="00DC0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tiff"/><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Marybeth Smith</cp:lastModifiedBy>
  <cp:revision>2</cp:revision>
  <dcterms:created xsi:type="dcterms:W3CDTF">2016-05-26T18:29:00Z</dcterms:created>
  <dcterms:modified xsi:type="dcterms:W3CDTF">2016-05-26T18:29:00Z</dcterms:modified>
</cp:coreProperties>
</file>