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85C4" w14:textId="77777777" w:rsidR="00B01B23" w:rsidRPr="00B67A5C" w:rsidRDefault="00B01B23" w:rsidP="00B01B23">
      <w:pPr>
        <w:widowControl w:val="0"/>
        <w:tabs>
          <w:tab w:val="right" w:pos="9270"/>
        </w:tabs>
        <w:autoSpaceDE w:val="0"/>
        <w:autoSpaceDN w:val="0"/>
        <w:adjustRightInd w:val="0"/>
        <w:spacing w:line="276" w:lineRule="auto"/>
        <w:jc w:val="both"/>
        <w:rPr>
          <w:rFonts w:ascii="Georgia" w:hAnsi="Georgia" w:cs="Verdana"/>
          <w:bCs/>
        </w:rPr>
      </w:pPr>
      <w:r w:rsidRPr="00B67A5C">
        <w:rPr>
          <w:rFonts w:ascii="Georgia" w:hAnsi="Georgia" w:cs="Verdana"/>
          <w:bCs/>
        </w:rPr>
        <w:t>FOR IMMEDIATE RELEASE</w:t>
      </w:r>
      <w:r w:rsidRPr="00B67A5C">
        <w:rPr>
          <w:rFonts w:ascii="Georgia" w:hAnsi="Georgia" w:cs="Verdana"/>
          <w:bCs/>
        </w:rPr>
        <w:tab/>
        <w:t xml:space="preserve"> CONTACT: Jan Jenkins, Publicom</w:t>
      </w:r>
    </w:p>
    <w:p w14:paraId="09C974B1" w14:textId="29758C5C" w:rsidR="00B01B23" w:rsidRPr="00B67A5C" w:rsidRDefault="00860A89" w:rsidP="00B01B23">
      <w:pPr>
        <w:widowControl w:val="0"/>
        <w:tabs>
          <w:tab w:val="right" w:pos="9270"/>
        </w:tabs>
        <w:autoSpaceDE w:val="0"/>
        <w:autoSpaceDN w:val="0"/>
        <w:adjustRightInd w:val="0"/>
        <w:spacing w:line="276" w:lineRule="auto"/>
        <w:jc w:val="both"/>
        <w:rPr>
          <w:rFonts w:ascii="Georgia" w:hAnsi="Georgia" w:cs="Verdana"/>
          <w:bCs/>
        </w:rPr>
      </w:pPr>
      <w:r>
        <w:rPr>
          <w:rFonts w:ascii="Georgia" w:hAnsi="Georgia" w:cs="Verdana"/>
        </w:rPr>
        <w:t>April 24</w:t>
      </w:r>
      <w:r w:rsidR="00A53AA4" w:rsidRPr="00B67A5C">
        <w:rPr>
          <w:rFonts w:ascii="Georgia" w:hAnsi="Georgia" w:cs="Verdana"/>
        </w:rPr>
        <w:t>, 2015</w:t>
      </w:r>
      <w:r w:rsidR="00B01B23" w:rsidRPr="00B67A5C">
        <w:rPr>
          <w:rFonts w:ascii="Georgia" w:hAnsi="Georgia" w:cs="Verdana"/>
          <w:bCs/>
        </w:rPr>
        <w:tab/>
        <w:t xml:space="preserve"> 517.487.3700; cell 517.898.2858</w:t>
      </w:r>
    </w:p>
    <w:p w14:paraId="108E5E87" w14:textId="797F9CC0" w:rsidR="00B01B23" w:rsidRPr="00B67A5C" w:rsidRDefault="00A31229" w:rsidP="00B01B23">
      <w:pPr>
        <w:widowControl w:val="0"/>
        <w:tabs>
          <w:tab w:val="right" w:pos="9270"/>
        </w:tabs>
        <w:autoSpaceDE w:val="0"/>
        <w:autoSpaceDN w:val="0"/>
        <w:adjustRightInd w:val="0"/>
        <w:spacing w:line="276" w:lineRule="auto"/>
        <w:jc w:val="both"/>
        <w:rPr>
          <w:rFonts w:ascii="Georgia" w:hAnsi="Georgia" w:cs="Verdana"/>
          <w:bCs/>
        </w:rPr>
      </w:pPr>
      <w:r w:rsidRPr="00B67A5C">
        <w:rPr>
          <w:rFonts w:ascii="Georgia" w:hAnsi="Georgia" w:cs="Verdana"/>
          <w:bCs/>
        </w:rPr>
        <w:t>Photo</w:t>
      </w:r>
      <w:r w:rsidR="00860A89">
        <w:rPr>
          <w:rFonts w:ascii="Georgia" w:hAnsi="Georgia" w:cs="Verdana"/>
          <w:bCs/>
        </w:rPr>
        <w:t>s</w:t>
      </w:r>
      <w:r w:rsidRPr="00B67A5C">
        <w:rPr>
          <w:rFonts w:ascii="Georgia" w:hAnsi="Georgia" w:cs="Verdana"/>
          <w:bCs/>
        </w:rPr>
        <w:t xml:space="preserve"> sent as</w:t>
      </w:r>
      <w:r w:rsidR="0023508A" w:rsidRPr="00B67A5C">
        <w:rPr>
          <w:rFonts w:ascii="Georgia" w:hAnsi="Georgia" w:cs="Verdana"/>
          <w:bCs/>
        </w:rPr>
        <w:t xml:space="preserve"> attachment</w:t>
      </w:r>
      <w:r w:rsidR="00860A89">
        <w:rPr>
          <w:rFonts w:ascii="Georgia" w:hAnsi="Georgia" w:cs="Verdana"/>
          <w:bCs/>
        </w:rPr>
        <w:t>s</w:t>
      </w:r>
      <w:r w:rsidR="00896D31" w:rsidRPr="00B67A5C">
        <w:rPr>
          <w:rFonts w:ascii="Georgia" w:hAnsi="Georgia" w:cs="Verdana"/>
          <w:bCs/>
        </w:rPr>
        <w:t>; caption</w:t>
      </w:r>
      <w:r w:rsidR="00860A89">
        <w:rPr>
          <w:rFonts w:ascii="Georgia" w:hAnsi="Georgia" w:cs="Verdana"/>
          <w:bCs/>
        </w:rPr>
        <w:t>s</w:t>
      </w:r>
      <w:r w:rsidR="00310943" w:rsidRPr="00B67A5C">
        <w:rPr>
          <w:rFonts w:ascii="Georgia" w:hAnsi="Georgia" w:cs="Verdana"/>
          <w:bCs/>
        </w:rPr>
        <w:t xml:space="preserve"> below release </w:t>
      </w:r>
      <w:r w:rsidR="00B01B23" w:rsidRPr="00B67A5C">
        <w:rPr>
          <w:rFonts w:ascii="Georgia" w:hAnsi="Georgia" w:cs="Verdana"/>
          <w:bCs/>
        </w:rPr>
        <w:tab/>
        <w:t>janj@publicom.com</w:t>
      </w:r>
    </w:p>
    <w:p w14:paraId="40CD2BAC" w14:textId="77777777" w:rsidR="00B01B23" w:rsidRPr="00B67A5C" w:rsidRDefault="00B01B23" w:rsidP="00B01B23">
      <w:pPr>
        <w:widowControl w:val="0"/>
        <w:tabs>
          <w:tab w:val="right" w:pos="9270"/>
        </w:tabs>
        <w:autoSpaceDE w:val="0"/>
        <w:autoSpaceDN w:val="0"/>
        <w:adjustRightInd w:val="0"/>
        <w:spacing w:line="276" w:lineRule="auto"/>
        <w:jc w:val="both"/>
        <w:rPr>
          <w:rFonts w:ascii="Georgia" w:hAnsi="Georgia" w:cs="Verdana"/>
        </w:rPr>
      </w:pPr>
    </w:p>
    <w:p w14:paraId="1A113C07" w14:textId="77777777" w:rsidR="00B01B23" w:rsidRPr="00B67A5C" w:rsidRDefault="00B01B23" w:rsidP="00B01B23">
      <w:pPr>
        <w:tabs>
          <w:tab w:val="right" w:pos="9270"/>
        </w:tabs>
        <w:autoSpaceDE w:val="0"/>
        <w:autoSpaceDN w:val="0"/>
        <w:adjustRightInd w:val="0"/>
        <w:spacing w:line="276" w:lineRule="auto"/>
        <w:rPr>
          <w:rFonts w:ascii="Georgia" w:hAnsi="Georgia"/>
          <w:b/>
          <w:caps/>
        </w:rPr>
      </w:pPr>
    </w:p>
    <w:p w14:paraId="6E2C588E" w14:textId="25C99F4B" w:rsidR="009D0D74" w:rsidRPr="00B67A5C" w:rsidRDefault="00D57FCD" w:rsidP="009D0D74">
      <w:pPr>
        <w:autoSpaceDE w:val="0"/>
        <w:autoSpaceDN w:val="0"/>
        <w:adjustRightInd w:val="0"/>
        <w:spacing w:line="360" w:lineRule="auto"/>
        <w:jc w:val="center"/>
        <w:rPr>
          <w:rFonts w:ascii="Georgia" w:hAnsi="Georgia"/>
          <w:b/>
          <w:caps/>
        </w:rPr>
      </w:pPr>
      <w:r w:rsidRPr="00B67A5C">
        <w:rPr>
          <w:rFonts w:ascii="Georgia" w:hAnsi="Georgia"/>
          <w:b/>
          <w:caps/>
        </w:rPr>
        <w:t xml:space="preserve">LAFCU </w:t>
      </w:r>
      <w:r w:rsidR="00EF15E7" w:rsidRPr="00B67A5C">
        <w:rPr>
          <w:rFonts w:ascii="Georgia" w:hAnsi="Georgia"/>
          <w:b/>
          <w:caps/>
        </w:rPr>
        <w:t xml:space="preserve">St. Johns branch office </w:t>
      </w:r>
      <w:r w:rsidR="00D336BC" w:rsidRPr="00B67A5C">
        <w:rPr>
          <w:rFonts w:ascii="Georgia" w:hAnsi="Georgia"/>
          <w:b/>
          <w:caps/>
        </w:rPr>
        <w:t>opens</w:t>
      </w:r>
    </w:p>
    <w:p w14:paraId="5647874C" w14:textId="77777777" w:rsidR="00B01B23" w:rsidRPr="00B67A5C" w:rsidRDefault="00B01B23" w:rsidP="00B01B23">
      <w:pPr>
        <w:autoSpaceDE w:val="0"/>
        <w:autoSpaceDN w:val="0"/>
        <w:adjustRightInd w:val="0"/>
        <w:spacing w:line="360" w:lineRule="auto"/>
        <w:rPr>
          <w:rFonts w:ascii="Georgia" w:hAnsi="Georgia"/>
          <w:bCs/>
        </w:rPr>
      </w:pPr>
    </w:p>
    <w:p w14:paraId="43D615C4" w14:textId="77777777" w:rsidR="00043F30" w:rsidRDefault="00463072" w:rsidP="001E4909">
      <w:pPr>
        <w:widowControl w:val="0"/>
        <w:autoSpaceDE w:val="0"/>
        <w:autoSpaceDN w:val="0"/>
        <w:adjustRightInd w:val="0"/>
        <w:spacing w:line="360" w:lineRule="auto"/>
        <w:ind w:firstLine="720"/>
        <w:rPr>
          <w:rFonts w:ascii="Georgia" w:hAnsi="Georgia"/>
          <w:bCs/>
          <w:color w:val="000000" w:themeColor="text1"/>
        </w:rPr>
      </w:pPr>
      <w:r w:rsidRPr="00B67A5C">
        <w:rPr>
          <w:rFonts w:ascii="Georgia" w:hAnsi="Georgia" w:cs="Verdana"/>
          <w:bCs/>
        </w:rPr>
        <w:t>ST. JOHNS</w:t>
      </w:r>
      <w:r w:rsidR="00B01B23" w:rsidRPr="00B67A5C">
        <w:rPr>
          <w:rFonts w:ascii="Georgia" w:hAnsi="Georgia" w:cs="Verdana"/>
          <w:bCs/>
        </w:rPr>
        <w:t>, Mich. –</w:t>
      </w:r>
      <w:r w:rsidR="00560026" w:rsidRPr="00B67A5C">
        <w:rPr>
          <w:rFonts w:ascii="Georgia" w:hAnsi="Georgia" w:cs="Verdana"/>
          <w:bCs/>
        </w:rPr>
        <w:t xml:space="preserve"> </w:t>
      </w:r>
      <w:r w:rsidRPr="00B67A5C">
        <w:rPr>
          <w:rFonts w:ascii="Georgia" w:hAnsi="Georgia" w:cs="Verdana"/>
          <w:bCs/>
        </w:rPr>
        <w:t xml:space="preserve">LAFCU </w:t>
      </w:r>
      <w:r w:rsidR="00B67A5C">
        <w:rPr>
          <w:rFonts w:ascii="Georgia" w:hAnsi="Georgia" w:cs="Verdana"/>
          <w:bCs/>
        </w:rPr>
        <w:t xml:space="preserve">has </w:t>
      </w:r>
      <w:r w:rsidR="007E6417" w:rsidRPr="00B67A5C">
        <w:rPr>
          <w:rFonts w:ascii="Georgia" w:hAnsi="Georgia" w:cs="Verdana"/>
          <w:bCs/>
        </w:rPr>
        <w:t xml:space="preserve">opened the doors to </w:t>
      </w:r>
      <w:r w:rsidR="00D336BC" w:rsidRPr="00B67A5C">
        <w:rPr>
          <w:rFonts w:ascii="Georgia" w:hAnsi="Georgia" w:cs="Verdana"/>
          <w:bCs/>
        </w:rPr>
        <w:t>its</w:t>
      </w:r>
      <w:r w:rsidR="007E6417" w:rsidRPr="00B67A5C">
        <w:rPr>
          <w:rFonts w:ascii="Georgia" w:hAnsi="Georgia" w:cs="Verdana"/>
          <w:bCs/>
        </w:rPr>
        <w:t xml:space="preserve"> new</w:t>
      </w:r>
      <w:r w:rsidRPr="00B67A5C">
        <w:rPr>
          <w:rFonts w:ascii="Georgia" w:hAnsi="Georgia" w:cs="Verdana"/>
          <w:bCs/>
        </w:rPr>
        <w:t xml:space="preserve"> </w:t>
      </w:r>
      <w:r w:rsidR="00683358" w:rsidRPr="00B67A5C">
        <w:rPr>
          <w:rFonts w:ascii="Georgia" w:hAnsi="Georgia" w:cs="Verdana"/>
          <w:bCs/>
        </w:rPr>
        <w:t xml:space="preserve">St. Johns branch </w:t>
      </w:r>
      <w:r w:rsidR="004F74D7" w:rsidRPr="00B67A5C">
        <w:rPr>
          <w:rFonts w:ascii="Georgia" w:hAnsi="Georgia" w:cs="Verdana"/>
          <w:bCs/>
        </w:rPr>
        <w:t>office</w:t>
      </w:r>
      <w:r w:rsidR="007E6417" w:rsidRPr="00B67A5C">
        <w:rPr>
          <w:rFonts w:ascii="Georgia" w:hAnsi="Georgia" w:cs="Verdana"/>
          <w:bCs/>
        </w:rPr>
        <w:t xml:space="preserve">, </w:t>
      </w:r>
      <w:r w:rsidR="007E6417" w:rsidRPr="00B67A5C">
        <w:rPr>
          <w:rFonts w:ascii="Georgia" w:hAnsi="Georgia" w:cs="Verdana"/>
          <w:bCs/>
          <w:color w:val="000000" w:themeColor="text1"/>
        </w:rPr>
        <w:t>located at</w:t>
      </w:r>
      <w:r w:rsidR="004F74D7" w:rsidRPr="00B67A5C">
        <w:rPr>
          <w:rFonts w:ascii="Georgia" w:hAnsi="Georgia"/>
          <w:bCs/>
          <w:color w:val="000000" w:themeColor="text1"/>
        </w:rPr>
        <w:t xml:space="preserve"> 2317 S. U.S. Highway Business 127, also known as Old U.S. Highway 27, </w:t>
      </w:r>
      <w:r w:rsidR="00560026" w:rsidRPr="00B67A5C">
        <w:rPr>
          <w:rFonts w:ascii="Georgia" w:hAnsi="Georgia"/>
          <w:bCs/>
          <w:color w:val="000000" w:themeColor="text1"/>
        </w:rPr>
        <w:t>south of</w:t>
      </w:r>
      <w:r w:rsidR="000A0300" w:rsidRPr="00B67A5C">
        <w:rPr>
          <w:rFonts w:ascii="Georgia" w:hAnsi="Georgia"/>
          <w:bCs/>
          <w:color w:val="000000" w:themeColor="text1"/>
        </w:rPr>
        <w:t xml:space="preserve"> Townsend Road.</w:t>
      </w:r>
      <w:r w:rsidR="001E4909">
        <w:rPr>
          <w:rFonts w:ascii="Georgia" w:hAnsi="Georgia"/>
          <w:bCs/>
          <w:color w:val="000000" w:themeColor="text1"/>
        </w:rPr>
        <w:t xml:space="preserve"> </w:t>
      </w:r>
    </w:p>
    <w:p w14:paraId="2B38DF39" w14:textId="58DD111D" w:rsidR="000A0300" w:rsidRPr="001E4909" w:rsidRDefault="001E4909" w:rsidP="001E4909">
      <w:pPr>
        <w:widowControl w:val="0"/>
        <w:autoSpaceDE w:val="0"/>
        <w:autoSpaceDN w:val="0"/>
        <w:adjustRightInd w:val="0"/>
        <w:spacing w:line="360" w:lineRule="auto"/>
        <w:ind w:firstLine="720"/>
        <w:rPr>
          <w:rFonts w:ascii="Georgia" w:hAnsi="Georgia" w:cs="Verdana"/>
          <w:bCs/>
        </w:rPr>
      </w:pPr>
      <w:r>
        <w:rPr>
          <w:rFonts w:ascii="Georgia" w:hAnsi="Georgia" w:cs="Verdana"/>
          <w:bCs/>
        </w:rPr>
        <w:t xml:space="preserve">The office </w:t>
      </w:r>
      <w:r w:rsidRPr="00B67A5C">
        <w:rPr>
          <w:rFonts w:ascii="Georgia" w:hAnsi="Georgia" w:cs="Verdana"/>
          <w:bCs/>
        </w:rPr>
        <w:t>is open Monday-Friday, 9 a.m. to 5:30 p.m.</w:t>
      </w:r>
      <w:r>
        <w:rPr>
          <w:rFonts w:ascii="Georgia" w:hAnsi="Georgia" w:cs="Verdana"/>
          <w:bCs/>
        </w:rPr>
        <w:t>,</w:t>
      </w:r>
      <w:r w:rsidRPr="00B67A5C">
        <w:rPr>
          <w:rFonts w:ascii="Georgia" w:hAnsi="Georgia" w:cs="Verdana"/>
          <w:bCs/>
        </w:rPr>
        <w:t xml:space="preserve"> and Saturday</w:t>
      </w:r>
      <w:r>
        <w:rPr>
          <w:rFonts w:ascii="Georgia" w:hAnsi="Georgia" w:cs="Verdana"/>
          <w:bCs/>
        </w:rPr>
        <w:t>,</w:t>
      </w:r>
      <w:r w:rsidR="0050004A">
        <w:rPr>
          <w:rFonts w:ascii="Georgia" w:hAnsi="Georgia" w:cs="Verdana"/>
          <w:bCs/>
        </w:rPr>
        <w:t xml:space="preserve"> 9 a.m. to noon. </w:t>
      </w:r>
      <w:r w:rsidR="0050004A">
        <w:rPr>
          <w:rFonts w:ascii="Georgia" w:hAnsi="Georgia" w:cs="Verdana"/>
          <w:bCs/>
        </w:rPr>
        <w:br/>
      </w:r>
      <w:bookmarkStart w:id="0" w:name="_GoBack"/>
      <w:bookmarkEnd w:id="0"/>
      <w:r w:rsidR="00461E5A" w:rsidRPr="00B67A5C">
        <w:rPr>
          <w:rFonts w:ascii="Georgia" w:hAnsi="Georgia" w:cs="Verdana"/>
          <w:bCs/>
        </w:rPr>
        <w:t>A grand opening event is planned for May.</w:t>
      </w:r>
    </w:p>
    <w:p w14:paraId="616A6140" w14:textId="77777777" w:rsidR="001E4909" w:rsidRPr="00B67A5C" w:rsidRDefault="001E4909" w:rsidP="001E4909">
      <w:pPr>
        <w:widowControl w:val="0"/>
        <w:autoSpaceDE w:val="0"/>
        <w:autoSpaceDN w:val="0"/>
        <w:adjustRightInd w:val="0"/>
        <w:spacing w:line="360" w:lineRule="auto"/>
        <w:ind w:firstLine="720"/>
        <w:rPr>
          <w:rFonts w:ascii="Georgia" w:hAnsi="Georgia" w:cs="Verdana"/>
          <w:bCs/>
        </w:rPr>
      </w:pPr>
      <w:r w:rsidRPr="00B67A5C">
        <w:rPr>
          <w:rFonts w:ascii="Georgia" w:hAnsi="Georgia" w:cs="Verdana"/>
          <w:bCs/>
        </w:rPr>
        <w:t xml:space="preserve">“This branch office reflects our commitment to meet the financial service needs of our members in the St. Johns area,” said Robin Frucci, LAFCU CEO. “It also provides the opportunity for others in the area who wish to become members of our credit union to access LAFCU services even more conveniently.” </w:t>
      </w:r>
    </w:p>
    <w:p w14:paraId="3CF74B30" w14:textId="04BE5A04" w:rsidR="00461E5A" w:rsidRPr="00D3513A" w:rsidRDefault="00656A79" w:rsidP="00D3513A">
      <w:pPr>
        <w:widowControl w:val="0"/>
        <w:autoSpaceDE w:val="0"/>
        <w:autoSpaceDN w:val="0"/>
        <w:adjustRightInd w:val="0"/>
        <w:spacing w:line="360" w:lineRule="auto"/>
        <w:ind w:firstLine="720"/>
        <w:rPr>
          <w:rFonts w:ascii="Georgia" w:hAnsi="Georgia"/>
          <w:bCs/>
        </w:rPr>
      </w:pPr>
      <w:r w:rsidRPr="00B67A5C">
        <w:rPr>
          <w:rFonts w:ascii="Georgia" w:hAnsi="Georgia" w:cs="Verdana"/>
          <w:bCs/>
        </w:rPr>
        <w:t xml:space="preserve">The </w:t>
      </w:r>
      <w:r w:rsidR="001D75A6">
        <w:rPr>
          <w:rFonts w:ascii="Georgia" w:hAnsi="Georgia" w:cs="Verdana"/>
          <w:bCs/>
        </w:rPr>
        <w:t xml:space="preserve">branch </w:t>
      </w:r>
      <w:r w:rsidR="003C0CE5">
        <w:rPr>
          <w:rFonts w:ascii="Georgia" w:hAnsi="Georgia" w:cs="Verdana"/>
          <w:bCs/>
        </w:rPr>
        <w:t>is equipped with</w:t>
      </w:r>
      <w:r w:rsidR="00352B9E">
        <w:rPr>
          <w:rFonts w:ascii="Georgia" w:hAnsi="Georgia" w:cs="Verdana"/>
          <w:bCs/>
        </w:rPr>
        <w:t xml:space="preserve"> state-of-the-art technology</w:t>
      </w:r>
      <w:r w:rsidR="001D75A6">
        <w:rPr>
          <w:rFonts w:ascii="Georgia" w:hAnsi="Georgia" w:cs="Verdana"/>
          <w:bCs/>
        </w:rPr>
        <w:t xml:space="preserve"> throughout; m</w:t>
      </w:r>
      <w:r w:rsidR="001A7AB8">
        <w:rPr>
          <w:rFonts w:ascii="Georgia" w:hAnsi="Georgia" w:cs="Verdana"/>
          <w:bCs/>
        </w:rPr>
        <w:t xml:space="preserve">ost prominently are </w:t>
      </w:r>
      <w:r w:rsidR="00352B9E">
        <w:rPr>
          <w:rFonts w:ascii="Georgia" w:hAnsi="Georgia" w:cs="Verdana"/>
          <w:bCs/>
        </w:rPr>
        <w:t xml:space="preserve">two interactive teller machines </w:t>
      </w:r>
      <w:r w:rsidR="001A7AB8">
        <w:rPr>
          <w:rFonts w:ascii="Georgia" w:hAnsi="Georgia" w:cs="Verdana"/>
          <w:bCs/>
        </w:rPr>
        <w:t>(ITMs) in the drive-thru lanes.</w:t>
      </w:r>
      <w:r w:rsidRPr="00B67A5C">
        <w:rPr>
          <w:rFonts w:ascii="Georgia" w:hAnsi="Georgia" w:cs="Verdana"/>
          <w:bCs/>
        </w:rPr>
        <w:t xml:space="preserve"> ITMs blend </w:t>
      </w:r>
      <w:r w:rsidR="001E4909">
        <w:rPr>
          <w:rFonts w:ascii="Georgia" w:hAnsi="Georgia" w:cs="Verdana"/>
          <w:bCs/>
        </w:rPr>
        <w:t xml:space="preserve">ATM </w:t>
      </w:r>
      <w:r w:rsidRPr="00B67A5C">
        <w:rPr>
          <w:rFonts w:ascii="Georgia" w:hAnsi="Georgia" w:cs="Verdana"/>
          <w:bCs/>
        </w:rPr>
        <w:t>technology and face-t</w:t>
      </w:r>
      <w:r w:rsidR="001E4909">
        <w:rPr>
          <w:rFonts w:ascii="Georgia" w:hAnsi="Georgia" w:cs="Verdana"/>
          <w:bCs/>
        </w:rPr>
        <w:t>o-face teller interaction via</w:t>
      </w:r>
      <w:r w:rsidR="008F361F">
        <w:rPr>
          <w:rFonts w:ascii="Georgia" w:hAnsi="Georgia" w:cs="Verdana"/>
          <w:bCs/>
        </w:rPr>
        <w:t xml:space="preserve"> a video screen</w:t>
      </w:r>
      <w:r w:rsidRPr="00B67A5C">
        <w:rPr>
          <w:rFonts w:ascii="Georgia" w:hAnsi="Georgia" w:cs="Verdana"/>
          <w:bCs/>
        </w:rPr>
        <w:t>.</w:t>
      </w:r>
      <w:r w:rsidRPr="00B67A5C">
        <w:rPr>
          <w:rFonts w:ascii="Georgia" w:hAnsi="Georgia"/>
          <w:bCs/>
        </w:rPr>
        <w:t xml:space="preserve"> </w:t>
      </w:r>
      <w:r w:rsidR="00461E5A">
        <w:rPr>
          <w:rFonts w:ascii="Georgia" w:hAnsi="Georgia" w:cs="Verdana"/>
          <w:bCs/>
        </w:rPr>
        <w:t>Inside t</w:t>
      </w:r>
      <w:r w:rsidR="00461E5A" w:rsidRPr="00B67A5C">
        <w:rPr>
          <w:rFonts w:ascii="Georgia" w:hAnsi="Georgia" w:cs="Verdana"/>
          <w:bCs/>
        </w:rPr>
        <w:t xml:space="preserve">he St. Johns branch </w:t>
      </w:r>
      <w:r w:rsidR="00461E5A">
        <w:rPr>
          <w:rFonts w:ascii="Georgia" w:hAnsi="Georgia" w:cs="Verdana"/>
          <w:bCs/>
        </w:rPr>
        <w:t xml:space="preserve">are </w:t>
      </w:r>
      <w:r w:rsidR="00461E5A" w:rsidRPr="00B67A5C">
        <w:rPr>
          <w:rFonts w:ascii="Georgia" w:hAnsi="Georgia" w:cs="Verdana"/>
          <w:bCs/>
        </w:rPr>
        <w:t>two member service of</w:t>
      </w:r>
      <w:r w:rsidR="00461E5A">
        <w:rPr>
          <w:rFonts w:ascii="Georgia" w:hAnsi="Georgia" w:cs="Verdana"/>
          <w:bCs/>
        </w:rPr>
        <w:t>fices and two teller stations.</w:t>
      </w:r>
    </w:p>
    <w:p w14:paraId="1638D3F1" w14:textId="73748C68" w:rsidR="001D75A6" w:rsidRDefault="001D75A6" w:rsidP="00352B9E">
      <w:pPr>
        <w:widowControl w:val="0"/>
        <w:autoSpaceDE w:val="0"/>
        <w:autoSpaceDN w:val="0"/>
        <w:adjustRightInd w:val="0"/>
        <w:spacing w:line="360" w:lineRule="auto"/>
        <w:ind w:firstLine="720"/>
        <w:rPr>
          <w:rFonts w:ascii="Georgia" w:hAnsi="Georgia" w:cs="Verdana"/>
          <w:bCs/>
        </w:rPr>
      </w:pPr>
      <w:r>
        <w:rPr>
          <w:rFonts w:ascii="Georgia" w:hAnsi="Georgia" w:cs="Verdana"/>
          <w:bCs/>
        </w:rPr>
        <w:t xml:space="preserve">An ATM that has been at the St. Johns branch office site will continue to be available to members, as well as the ATM located inside the St. Johns Kroger Grocery Store. </w:t>
      </w:r>
    </w:p>
    <w:p w14:paraId="2A847F18" w14:textId="57B6486C" w:rsidR="00B67A5C" w:rsidRPr="00B67A5C" w:rsidRDefault="00B67A5C" w:rsidP="00B67A5C">
      <w:pPr>
        <w:autoSpaceDE w:val="0"/>
        <w:autoSpaceDN w:val="0"/>
        <w:adjustRightInd w:val="0"/>
        <w:spacing w:line="360" w:lineRule="auto"/>
        <w:ind w:firstLine="720"/>
        <w:rPr>
          <w:rFonts w:ascii="Georgia" w:hAnsi="Georgia" w:cs="Verdana"/>
        </w:rPr>
      </w:pPr>
      <w:r w:rsidRPr="00B67A5C">
        <w:rPr>
          <w:rFonts w:ascii="Georgia" w:hAnsi="Georgia" w:cs="Verdana"/>
        </w:rPr>
        <w:t xml:space="preserve">Anyone who lives, works, worships or attends school in LAFCU’s 11-county service area, including Clinton County, is eligible to join. </w:t>
      </w:r>
    </w:p>
    <w:p w14:paraId="57440A7F" w14:textId="77777777" w:rsidR="00043F30" w:rsidRDefault="00D5368B" w:rsidP="00043F30">
      <w:pPr>
        <w:autoSpaceDE w:val="0"/>
        <w:autoSpaceDN w:val="0"/>
        <w:adjustRightInd w:val="0"/>
        <w:spacing w:line="360" w:lineRule="auto"/>
        <w:ind w:firstLine="720"/>
        <w:rPr>
          <w:rFonts w:ascii="Georgia" w:hAnsi="Georgia" w:cs="Verdana"/>
        </w:rPr>
      </w:pPr>
      <w:r w:rsidRPr="00B67A5C">
        <w:rPr>
          <w:rFonts w:ascii="Georgia" w:hAnsi="Georgia"/>
          <w:bCs/>
        </w:rPr>
        <w:t xml:space="preserve">The architect of the St. Johns branch office is MAYOTTEgroup, of Lansing. The general contractor is Harmon Management, of Mason. </w:t>
      </w:r>
    </w:p>
    <w:p w14:paraId="67C21BFF" w14:textId="68538E77" w:rsidR="00A53AA4" w:rsidRPr="00043F30" w:rsidRDefault="00A53AA4" w:rsidP="00043F30">
      <w:pPr>
        <w:autoSpaceDE w:val="0"/>
        <w:autoSpaceDN w:val="0"/>
        <w:adjustRightInd w:val="0"/>
        <w:spacing w:line="360" w:lineRule="auto"/>
        <w:ind w:firstLine="720"/>
        <w:rPr>
          <w:rFonts w:ascii="Georgia" w:hAnsi="Georgia" w:cs="Verdana"/>
        </w:rPr>
      </w:pPr>
      <w:r w:rsidRPr="00B67A5C">
        <w:rPr>
          <w:rFonts w:ascii="Georgia" w:hAnsi="Georgia"/>
        </w:rPr>
        <w:t xml:space="preserve">Chartered in 1936, LAFCU is proud to be mid-Michigan’s credit union, serving the counties of Barry, Calhoun, Clinton, Eaton, Gratiot, Ingham, Ionia, Jackson, Livingston, Montcalm and Shiawassee. A recipient of the Dora Maxwell Social Responsibility Award, LAFCU takes pride in bringing value to the financial lives of its members, neighbors, families and community. Offering a comprehensive range of personal and business financial products, LAFCU provides services that include checking and savings accounts, auto and mortgage lending, business accounts and business lending. LAFCU serves 55,000 members, holds nearly </w:t>
      </w:r>
      <w:r w:rsidRPr="00B67A5C">
        <w:rPr>
          <w:rFonts w:ascii="Georgia" w:hAnsi="Georgia"/>
        </w:rPr>
        <w:lastRenderedPageBreak/>
        <w:t xml:space="preserve">$600 million in assets, and maintains nine locations throughout Greater Lansing and the counties of Clinton and Shiawassee. Anyone who lives, works, worships or attends school in its designated counties is eligible to join. Members enjoy benefits, such as lower interest rates on loans, higher yields on savings, insurance discounts, preferred seating for LAFCU-sponsored events, and access to 28,000 surcharge-free ATMs through the CO-OP ATM network. LAFCU supports and </w:t>
      </w:r>
      <w:r w:rsidRPr="00B67A5C">
        <w:rPr>
          <w:rFonts w:ascii="Georgia" w:hAnsi="Georgia"/>
          <w:color w:val="000000" w:themeColor="text1"/>
        </w:rPr>
        <w:t>enriches mid-Michigan by donating funds and employee volunteer hours to many organizations and causes. To learn more about LAFCU, please call 517.622.6600 or find us online:</w:t>
      </w:r>
    </w:p>
    <w:p w14:paraId="1CB9023F" w14:textId="77777777" w:rsidR="00A53AA4" w:rsidRPr="00B67A5C" w:rsidRDefault="00A53AA4" w:rsidP="00A53AA4">
      <w:pPr>
        <w:pStyle w:val="ListParagraph"/>
        <w:numPr>
          <w:ilvl w:val="0"/>
          <w:numId w:val="5"/>
        </w:numPr>
        <w:spacing w:line="360" w:lineRule="auto"/>
        <w:rPr>
          <w:rFonts w:ascii="Georgia" w:hAnsi="Georgia"/>
          <w:color w:val="000000" w:themeColor="text1"/>
        </w:rPr>
      </w:pPr>
      <w:r w:rsidRPr="00B67A5C">
        <w:rPr>
          <w:rFonts w:ascii="Georgia" w:hAnsi="Georgia"/>
          <w:color w:val="000000" w:themeColor="text1"/>
        </w:rPr>
        <w:t xml:space="preserve">Website: </w:t>
      </w:r>
      <w:hyperlink r:id="rId8" w:history="1">
        <w:r w:rsidRPr="00B67A5C">
          <w:rPr>
            <w:rStyle w:val="Hyperlink"/>
            <w:rFonts w:ascii="Georgia" w:hAnsi="Georgia"/>
          </w:rPr>
          <w:t>www.lafcu.com</w:t>
        </w:r>
      </w:hyperlink>
      <w:r w:rsidRPr="00B67A5C">
        <w:rPr>
          <w:rFonts w:ascii="Georgia" w:hAnsi="Georgia"/>
          <w:color w:val="000000" w:themeColor="text1"/>
        </w:rPr>
        <w:t xml:space="preserve"> </w:t>
      </w:r>
    </w:p>
    <w:p w14:paraId="0097E0FD" w14:textId="77777777" w:rsidR="00A53AA4" w:rsidRPr="00B67A5C" w:rsidRDefault="00A53AA4" w:rsidP="00A53AA4">
      <w:pPr>
        <w:pStyle w:val="ListParagraph"/>
        <w:numPr>
          <w:ilvl w:val="0"/>
          <w:numId w:val="5"/>
        </w:numPr>
        <w:spacing w:line="360" w:lineRule="auto"/>
        <w:rPr>
          <w:rFonts w:ascii="Georgia" w:hAnsi="Georgia"/>
          <w:color w:val="000000" w:themeColor="text1"/>
        </w:rPr>
      </w:pPr>
      <w:r w:rsidRPr="00B67A5C">
        <w:rPr>
          <w:rFonts w:ascii="Georgia" w:hAnsi="Georgia"/>
          <w:color w:val="000000" w:themeColor="text1"/>
        </w:rPr>
        <w:t xml:space="preserve">Facebook: </w:t>
      </w:r>
      <w:hyperlink r:id="rId9" w:history="1">
        <w:r w:rsidRPr="00B67A5C">
          <w:rPr>
            <w:rStyle w:val="Hyperlink"/>
            <w:rFonts w:ascii="Georgia" w:hAnsi="Georgia"/>
          </w:rPr>
          <w:t>www.facebook.com/LAFCU</w:t>
        </w:r>
      </w:hyperlink>
      <w:r w:rsidRPr="00B67A5C">
        <w:rPr>
          <w:rFonts w:ascii="Georgia" w:hAnsi="Georgia"/>
          <w:color w:val="000000" w:themeColor="text1"/>
        </w:rPr>
        <w:t xml:space="preserve"> </w:t>
      </w:r>
    </w:p>
    <w:p w14:paraId="5D9F02EE" w14:textId="77777777" w:rsidR="00A53AA4" w:rsidRPr="00B67A5C" w:rsidRDefault="00A53AA4" w:rsidP="00A53AA4">
      <w:pPr>
        <w:pStyle w:val="ListParagraph"/>
        <w:numPr>
          <w:ilvl w:val="0"/>
          <w:numId w:val="5"/>
        </w:numPr>
        <w:spacing w:line="360" w:lineRule="auto"/>
        <w:rPr>
          <w:rFonts w:ascii="Georgia" w:hAnsi="Georgia"/>
          <w:color w:val="000000" w:themeColor="text1"/>
        </w:rPr>
      </w:pPr>
      <w:r w:rsidRPr="00B67A5C">
        <w:rPr>
          <w:rFonts w:ascii="Georgia" w:hAnsi="Georgia"/>
          <w:color w:val="000000" w:themeColor="text1"/>
        </w:rPr>
        <w:t xml:space="preserve">Twitter: </w:t>
      </w:r>
      <w:hyperlink r:id="rId10" w:history="1">
        <w:r w:rsidRPr="00B67A5C">
          <w:rPr>
            <w:rStyle w:val="Hyperlink"/>
            <w:rFonts w:ascii="Georgia" w:hAnsi="Georgia"/>
          </w:rPr>
          <w:t>@LAFCULansing</w:t>
        </w:r>
      </w:hyperlink>
      <w:r w:rsidRPr="00B67A5C">
        <w:rPr>
          <w:rFonts w:ascii="Georgia" w:hAnsi="Georgia"/>
          <w:color w:val="000000" w:themeColor="text1"/>
        </w:rPr>
        <w:t xml:space="preserve"> </w:t>
      </w:r>
    </w:p>
    <w:p w14:paraId="38404712" w14:textId="77777777" w:rsidR="00A53AA4" w:rsidRPr="00B67A5C" w:rsidRDefault="00A53AA4" w:rsidP="00A53AA4">
      <w:pPr>
        <w:autoSpaceDE w:val="0"/>
        <w:autoSpaceDN w:val="0"/>
        <w:adjustRightInd w:val="0"/>
        <w:spacing w:line="360" w:lineRule="auto"/>
        <w:jc w:val="center"/>
        <w:rPr>
          <w:rFonts w:ascii="Georgia" w:hAnsi="Georgia"/>
        </w:rPr>
      </w:pPr>
      <w:r w:rsidRPr="00B67A5C">
        <w:rPr>
          <w:rFonts w:ascii="Georgia" w:hAnsi="Georgia"/>
        </w:rPr>
        <w:t># # #</w:t>
      </w:r>
    </w:p>
    <w:p w14:paraId="76C1BCAB" w14:textId="77777777" w:rsidR="0080008E" w:rsidRPr="00B67A5C" w:rsidRDefault="0080008E" w:rsidP="002567D7">
      <w:pPr>
        <w:autoSpaceDE w:val="0"/>
        <w:autoSpaceDN w:val="0"/>
        <w:adjustRightInd w:val="0"/>
        <w:spacing w:line="360" w:lineRule="auto"/>
        <w:jc w:val="center"/>
        <w:rPr>
          <w:rFonts w:ascii="Georgia" w:hAnsi="Georgia"/>
        </w:rPr>
      </w:pPr>
    </w:p>
    <w:p w14:paraId="016FDB95" w14:textId="4A9B90CE" w:rsidR="0080008E" w:rsidRPr="00B67A5C" w:rsidRDefault="0080008E" w:rsidP="0080008E">
      <w:pPr>
        <w:autoSpaceDE w:val="0"/>
        <w:autoSpaceDN w:val="0"/>
        <w:adjustRightInd w:val="0"/>
        <w:spacing w:line="360" w:lineRule="auto"/>
        <w:rPr>
          <w:rFonts w:ascii="Georgia" w:hAnsi="Georgia"/>
          <w:b/>
        </w:rPr>
      </w:pPr>
      <w:r w:rsidRPr="00B67A5C">
        <w:rPr>
          <w:rFonts w:ascii="Georgia" w:hAnsi="Georgia"/>
          <w:b/>
        </w:rPr>
        <w:t>Photo captions:</w:t>
      </w:r>
    </w:p>
    <w:p w14:paraId="3B478AC4" w14:textId="390B75AB" w:rsidR="0080008E" w:rsidRDefault="0080008E" w:rsidP="0080008E">
      <w:pPr>
        <w:autoSpaceDE w:val="0"/>
        <w:autoSpaceDN w:val="0"/>
        <w:adjustRightInd w:val="0"/>
        <w:spacing w:line="360" w:lineRule="auto"/>
        <w:rPr>
          <w:rFonts w:ascii="Georgia" w:hAnsi="Georgia"/>
        </w:rPr>
      </w:pPr>
      <w:r w:rsidRPr="00B67A5C">
        <w:rPr>
          <w:rFonts w:ascii="Georgia" w:hAnsi="Georgia"/>
          <w:b/>
        </w:rPr>
        <w:t>LAFCU 1:</w:t>
      </w:r>
      <w:r w:rsidRPr="00B67A5C">
        <w:rPr>
          <w:rFonts w:ascii="Georgia" w:hAnsi="Georgia"/>
        </w:rPr>
        <w:t xml:space="preserve"> </w:t>
      </w:r>
      <w:r w:rsidR="00B67A5C">
        <w:rPr>
          <w:rFonts w:ascii="Georgia" w:hAnsi="Georgia"/>
        </w:rPr>
        <w:t xml:space="preserve">The </w:t>
      </w:r>
      <w:r w:rsidR="00446812" w:rsidRPr="00B67A5C">
        <w:rPr>
          <w:rFonts w:ascii="Georgia" w:hAnsi="Georgia"/>
        </w:rPr>
        <w:t xml:space="preserve">new LAFCU branch </w:t>
      </w:r>
      <w:r w:rsidR="005C291C">
        <w:rPr>
          <w:rFonts w:ascii="Georgia" w:hAnsi="Georgia"/>
        </w:rPr>
        <w:t xml:space="preserve">office </w:t>
      </w:r>
      <w:r w:rsidR="00446812" w:rsidRPr="00B67A5C">
        <w:rPr>
          <w:rFonts w:ascii="Georgia" w:hAnsi="Georgia"/>
        </w:rPr>
        <w:t>i</w:t>
      </w:r>
      <w:r w:rsidR="00B67A5C">
        <w:rPr>
          <w:rFonts w:ascii="Georgia" w:hAnsi="Georgia"/>
        </w:rPr>
        <w:t xml:space="preserve">n St. Johns </w:t>
      </w:r>
      <w:r w:rsidR="006D4078">
        <w:rPr>
          <w:rFonts w:ascii="Georgia" w:hAnsi="Georgia"/>
        </w:rPr>
        <w:t xml:space="preserve">is now open. </w:t>
      </w:r>
      <w:r w:rsidR="00446812" w:rsidRPr="00B67A5C">
        <w:rPr>
          <w:rFonts w:ascii="Georgia" w:hAnsi="Georgia"/>
        </w:rPr>
        <w:t xml:space="preserve">A grand opening is planned for May. </w:t>
      </w:r>
    </w:p>
    <w:p w14:paraId="15731BAE" w14:textId="38CA7FAB" w:rsidR="00C70458" w:rsidRPr="00C70458" w:rsidRDefault="00C70458" w:rsidP="0080008E">
      <w:pPr>
        <w:autoSpaceDE w:val="0"/>
        <w:autoSpaceDN w:val="0"/>
        <w:adjustRightInd w:val="0"/>
        <w:spacing w:line="360" w:lineRule="auto"/>
        <w:rPr>
          <w:rFonts w:ascii="Georgia" w:hAnsi="Georgia"/>
          <w:b/>
        </w:rPr>
      </w:pPr>
      <w:r w:rsidRPr="00C70458">
        <w:rPr>
          <w:rFonts w:ascii="Georgia" w:hAnsi="Georgia"/>
          <w:b/>
        </w:rPr>
        <w:t xml:space="preserve">LAFCU 2: </w:t>
      </w:r>
      <w:r w:rsidRPr="00C70458">
        <w:rPr>
          <w:rFonts w:ascii="Georgia" w:hAnsi="Georgia"/>
        </w:rPr>
        <w:t>T</w:t>
      </w:r>
      <w:r w:rsidR="003C0CE5">
        <w:rPr>
          <w:rFonts w:ascii="Georgia" w:hAnsi="Georgia"/>
        </w:rPr>
        <w:t xml:space="preserve">wo </w:t>
      </w:r>
      <w:r>
        <w:rPr>
          <w:rFonts w:ascii="Georgia" w:hAnsi="Georgia" w:cs="Verdana"/>
        </w:rPr>
        <w:t xml:space="preserve">interactive teller machines (ITMs) </w:t>
      </w:r>
      <w:r w:rsidR="003C0CE5">
        <w:rPr>
          <w:rFonts w:ascii="Georgia" w:hAnsi="Georgia" w:cs="Verdana"/>
        </w:rPr>
        <w:t>are located in the driv</w:t>
      </w:r>
      <w:r w:rsidR="005C291C">
        <w:rPr>
          <w:rFonts w:ascii="Georgia" w:hAnsi="Georgia" w:cs="Verdana"/>
        </w:rPr>
        <w:t>e-thru lanes of</w:t>
      </w:r>
      <w:r w:rsidR="003C0CE5">
        <w:rPr>
          <w:rFonts w:ascii="Georgia" w:hAnsi="Georgia" w:cs="Verdana"/>
        </w:rPr>
        <w:t xml:space="preserve"> the new LAFCU </w:t>
      </w:r>
      <w:r w:rsidR="005C291C">
        <w:rPr>
          <w:rFonts w:ascii="Georgia" w:hAnsi="Georgia" w:cs="Verdana"/>
        </w:rPr>
        <w:t xml:space="preserve">St. Johns </w:t>
      </w:r>
      <w:r w:rsidR="003C0CE5">
        <w:rPr>
          <w:rFonts w:ascii="Georgia" w:hAnsi="Georgia" w:cs="Verdana"/>
        </w:rPr>
        <w:t xml:space="preserve">branch office. Members </w:t>
      </w:r>
      <w:r w:rsidR="006D4078">
        <w:rPr>
          <w:rFonts w:ascii="Georgia" w:hAnsi="Georgia" w:cs="Verdana"/>
        </w:rPr>
        <w:t xml:space="preserve">process transactions via video-screen </w:t>
      </w:r>
      <w:r w:rsidR="003C0CE5">
        <w:rPr>
          <w:rFonts w:ascii="Georgia" w:hAnsi="Georgia" w:cs="Verdana"/>
        </w:rPr>
        <w:t>interact</w:t>
      </w:r>
      <w:r w:rsidR="006D4078">
        <w:rPr>
          <w:rFonts w:ascii="Georgia" w:hAnsi="Georgia" w:cs="Verdana"/>
        </w:rPr>
        <w:t>ion</w:t>
      </w:r>
      <w:r w:rsidR="003C0CE5">
        <w:rPr>
          <w:rFonts w:ascii="Georgia" w:hAnsi="Georgia" w:cs="Verdana"/>
        </w:rPr>
        <w:t xml:space="preserve"> with a teller.</w:t>
      </w:r>
      <w:r w:rsidR="005C291C">
        <w:rPr>
          <w:rFonts w:ascii="Georgia" w:hAnsi="Georgia" w:cs="Verdana"/>
        </w:rPr>
        <w:t xml:space="preserve"> </w:t>
      </w:r>
      <w:r w:rsidR="007109E8">
        <w:rPr>
          <w:rFonts w:ascii="Georgia" w:hAnsi="Georgia" w:cs="Verdana"/>
        </w:rPr>
        <w:t>This is the second location in m</w:t>
      </w:r>
      <w:r w:rsidR="005C291C">
        <w:rPr>
          <w:rFonts w:ascii="Georgia" w:hAnsi="Georgia" w:cs="Verdana"/>
        </w:rPr>
        <w:t>id-Michigan for this new technology.</w:t>
      </w:r>
      <w:r w:rsidR="003C0CE5">
        <w:rPr>
          <w:rFonts w:ascii="Georgia" w:hAnsi="Georgia" w:cs="Verdana"/>
        </w:rPr>
        <w:t xml:space="preserve"> </w:t>
      </w:r>
    </w:p>
    <w:p w14:paraId="4D0EFD36" w14:textId="77777777" w:rsidR="0080008E" w:rsidRPr="00B67A5C" w:rsidRDefault="0080008E" w:rsidP="0080008E">
      <w:pPr>
        <w:autoSpaceDE w:val="0"/>
        <w:autoSpaceDN w:val="0"/>
        <w:adjustRightInd w:val="0"/>
        <w:spacing w:line="360" w:lineRule="auto"/>
        <w:rPr>
          <w:rFonts w:ascii="Georgia" w:hAnsi="Georgia"/>
        </w:rPr>
      </w:pPr>
    </w:p>
    <w:sectPr w:rsidR="0080008E" w:rsidRPr="00B67A5C" w:rsidSect="0003175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CA1A9" w14:textId="77777777" w:rsidR="00E90B91" w:rsidRDefault="00E90B91">
      <w:r>
        <w:separator/>
      </w:r>
    </w:p>
  </w:endnote>
  <w:endnote w:type="continuationSeparator" w:id="0">
    <w:p w14:paraId="6A82F3EC" w14:textId="77777777" w:rsidR="00E90B91" w:rsidRDefault="00E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Johnston ITC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7AEB" w14:textId="77777777" w:rsidR="00E90B91" w:rsidRPr="005E5A31" w:rsidRDefault="00E90B91" w:rsidP="0003175E">
    <w:pPr>
      <w:pStyle w:val="Footer"/>
      <w:jc w:val="right"/>
      <w:rPr>
        <w:rFonts w:ascii="Johnston ITC Light" w:hAnsi="Johnston ITC Light"/>
        <w:sz w:val="20"/>
      </w:rPr>
    </w:pPr>
    <w:r w:rsidRPr="005E5A31">
      <w:rPr>
        <w:rStyle w:val="PageNumber"/>
        <w:rFonts w:ascii="Johnston ITC Light" w:eastAsia="Times" w:hAnsi="Johnston ITC Light"/>
        <w:sz w:val="20"/>
      </w:rPr>
      <w:fldChar w:fldCharType="begin"/>
    </w:r>
    <w:r w:rsidRPr="005E5A31">
      <w:rPr>
        <w:rStyle w:val="PageNumber"/>
        <w:rFonts w:ascii="Johnston ITC Light" w:eastAsia="Times" w:hAnsi="Johnston ITC Light"/>
        <w:sz w:val="20"/>
      </w:rPr>
      <w:instrText xml:space="preserve"> PAGE </w:instrText>
    </w:r>
    <w:r w:rsidRPr="005E5A31">
      <w:rPr>
        <w:rStyle w:val="PageNumber"/>
        <w:rFonts w:ascii="Johnston ITC Light" w:eastAsia="Times" w:hAnsi="Johnston ITC Light"/>
        <w:sz w:val="20"/>
      </w:rPr>
      <w:fldChar w:fldCharType="separate"/>
    </w:r>
    <w:r w:rsidR="0050004A">
      <w:rPr>
        <w:rStyle w:val="PageNumber"/>
        <w:rFonts w:ascii="Johnston ITC Light" w:eastAsia="Times" w:hAnsi="Johnston ITC Light"/>
        <w:noProof/>
        <w:sz w:val="20"/>
      </w:rPr>
      <w:t>2</w:t>
    </w:r>
    <w:r w:rsidRPr="005E5A31">
      <w:rPr>
        <w:rStyle w:val="PageNumber"/>
        <w:rFonts w:ascii="Johnston ITC Light" w:eastAsia="Times" w:hAnsi="Johnston ITC Light"/>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CA68" w14:textId="77777777" w:rsidR="00E90B91" w:rsidRDefault="00E90B91">
      <w:r>
        <w:separator/>
      </w:r>
    </w:p>
  </w:footnote>
  <w:footnote w:type="continuationSeparator" w:id="0">
    <w:p w14:paraId="634845D0" w14:textId="77777777" w:rsidR="00E90B91" w:rsidRDefault="00E90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92FB" w14:textId="77777777" w:rsidR="00E90B91" w:rsidRDefault="00E90B91" w:rsidP="008B4557">
    <w:pPr>
      <w:pStyle w:val="Header"/>
      <w:jc w:val="center"/>
    </w:pPr>
  </w:p>
  <w:p w14:paraId="63807D20" w14:textId="77777777" w:rsidR="00E90B91" w:rsidRDefault="00E90B91" w:rsidP="008B4557">
    <w:pPr>
      <w:pStyle w:val="Header"/>
      <w:jc w:val="center"/>
    </w:pPr>
    <w:r>
      <w:rPr>
        <w:noProof/>
      </w:rPr>
      <w:drawing>
        <wp:inline distT="0" distB="0" distL="0" distR="0" wp14:anchorId="6B3B4F68" wp14:editId="5D62386C">
          <wp:extent cx="2286000" cy="53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CU logoColor_highre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34572"/>
                  </a:xfrm>
                  <a:prstGeom prst="rect">
                    <a:avLst/>
                  </a:prstGeom>
                </pic:spPr>
              </pic:pic>
            </a:graphicData>
          </a:graphic>
        </wp:inline>
      </w:drawing>
    </w:r>
  </w:p>
  <w:p w14:paraId="534D1B93" w14:textId="77777777" w:rsidR="00E90B91" w:rsidRPr="00980948" w:rsidRDefault="00E90B91" w:rsidP="008B4557">
    <w:pPr>
      <w:pStyle w:val="Header"/>
      <w:jc w:val="center"/>
      <w:rPr>
        <w:sz w:val="18"/>
        <w:szCs w:val="18"/>
      </w:rPr>
    </w:pPr>
  </w:p>
  <w:p w14:paraId="5027C645" w14:textId="77777777" w:rsidR="00E90B91" w:rsidRPr="00980948" w:rsidRDefault="00E90B91" w:rsidP="008B4557">
    <w:pPr>
      <w:pStyle w:val="Header"/>
      <w:jc w:val="center"/>
      <w:rPr>
        <w:sz w:val="18"/>
        <w:szCs w:val="18"/>
      </w:rPr>
    </w:pPr>
  </w:p>
  <w:p w14:paraId="20EE262D" w14:textId="77777777" w:rsidR="00E90B91" w:rsidRPr="00980948" w:rsidRDefault="00E90B91" w:rsidP="008B455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04C"/>
    <w:multiLevelType w:val="hybridMultilevel"/>
    <w:tmpl w:val="AC20EE5E"/>
    <w:lvl w:ilvl="0" w:tplc="D3DE735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291E29"/>
    <w:multiLevelType w:val="multilevel"/>
    <w:tmpl w:val="8C5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A7DEC"/>
    <w:multiLevelType w:val="hybridMultilevel"/>
    <w:tmpl w:val="2AA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D4EE9"/>
    <w:multiLevelType w:val="hybridMultilevel"/>
    <w:tmpl w:val="877655A4"/>
    <w:lvl w:ilvl="0" w:tplc="F12483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C061DC"/>
    <w:multiLevelType w:val="hybridMultilevel"/>
    <w:tmpl w:val="E40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12F7E"/>
    <w:multiLevelType w:val="hybridMultilevel"/>
    <w:tmpl w:val="8786935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B"/>
    <w:rsid w:val="000270E2"/>
    <w:rsid w:val="00027A90"/>
    <w:rsid w:val="0003175E"/>
    <w:rsid w:val="0004322A"/>
    <w:rsid w:val="00043F30"/>
    <w:rsid w:val="00047D0E"/>
    <w:rsid w:val="00063AFF"/>
    <w:rsid w:val="00064D62"/>
    <w:rsid w:val="00074DB7"/>
    <w:rsid w:val="00077828"/>
    <w:rsid w:val="000A0300"/>
    <w:rsid w:val="000B25EE"/>
    <w:rsid w:val="000B69EA"/>
    <w:rsid w:val="000B6EE7"/>
    <w:rsid w:val="000B74BA"/>
    <w:rsid w:val="000D053D"/>
    <w:rsid w:val="000E2461"/>
    <w:rsid w:val="000E472B"/>
    <w:rsid w:val="000F70B5"/>
    <w:rsid w:val="001144B6"/>
    <w:rsid w:val="00133953"/>
    <w:rsid w:val="001345BD"/>
    <w:rsid w:val="0013527C"/>
    <w:rsid w:val="0014468F"/>
    <w:rsid w:val="0015215C"/>
    <w:rsid w:val="00156922"/>
    <w:rsid w:val="00162A9D"/>
    <w:rsid w:val="00190639"/>
    <w:rsid w:val="00195844"/>
    <w:rsid w:val="00196412"/>
    <w:rsid w:val="001A5BB9"/>
    <w:rsid w:val="001A7AB8"/>
    <w:rsid w:val="001B2937"/>
    <w:rsid w:val="001C1CE3"/>
    <w:rsid w:val="001D37B5"/>
    <w:rsid w:val="001D576D"/>
    <w:rsid w:val="001D75A6"/>
    <w:rsid w:val="001D7EE5"/>
    <w:rsid w:val="001E4909"/>
    <w:rsid w:val="001E543A"/>
    <w:rsid w:val="001F7904"/>
    <w:rsid w:val="0020088F"/>
    <w:rsid w:val="0020155A"/>
    <w:rsid w:val="002028EE"/>
    <w:rsid w:val="00207CA1"/>
    <w:rsid w:val="002132DB"/>
    <w:rsid w:val="002145A1"/>
    <w:rsid w:val="00216D7D"/>
    <w:rsid w:val="002170C1"/>
    <w:rsid w:val="00223071"/>
    <w:rsid w:val="0022576E"/>
    <w:rsid w:val="0023508A"/>
    <w:rsid w:val="0025114C"/>
    <w:rsid w:val="002567D7"/>
    <w:rsid w:val="002604FC"/>
    <w:rsid w:val="00263BD2"/>
    <w:rsid w:val="00267EEC"/>
    <w:rsid w:val="00276B48"/>
    <w:rsid w:val="00277CD9"/>
    <w:rsid w:val="002B4708"/>
    <w:rsid w:val="002C1522"/>
    <w:rsid w:val="002D37AA"/>
    <w:rsid w:val="002E410D"/>
    <w:rsid w:val="002E5B9B"/>
    <w:rsid w:val="002F0D95"/>
    <w:rsid w:val="00310943"/>
    <w:rsid w:val="00312905"/>
    <w:rsid w:val="00313278"/>
    <w:rsid w:val="00317CD9"/>
    <w:rsid w:val="00332386"/>
    <w:rsid w:val="0033363C"/>
    <w:rsid w:val="0033785C"/>
    <w:rsid w:val="00343D1A"/>
    <w:rsid w:val="003448B5"/>
    <w:rsid w:val="00344D50"/>
    <w:rsid w:val="0034770E"/>
    <w:rsid w:val="003526E4"/>
    <w:rsid w:val="00352B9E"/>
    <w:rsid w:val="00357D2E"/>
    <w:rsid w:val="00380578"/>
    <w:rsid w:val="003B2E7A"/>
    <w:rsid w:val="003B47C1"/>
    <w:rsid w:val="003B522C"/>
    <w:rsid w:val="003C0CE5"/>
    <w:rsid w:val="003D7D43"/>
    <w:rsid w:val="004053AF"/>
    <w:rsid w:val="00417A00"/>
    <w:rsid w:val="004203C5"/>
    <w:rsid w:val="0043131D"/>
    <w:rsid w:val="0043770D"/>
    <w:rsid w:val="00443581"/>
    <w:rsid w:val="00445796"/>
    <w:rsid w:val="00446688"/>
    <w:rsid w:val="00446812"/>
    <w:rsid w:val="00461E5A"/>
    <w:rsid w:val="00463072"/>
    <w:rsid w:val="004868A0"/>
    <w:rsid w:val="004A0B32"/>
    <w:rsid w:val="004A28A7"/>
    <w:rsid w:val="004B4C8A"/>
    <w:rsid w:val="004D3EAF"/>
    <w:rsid w:val="004D4EDB"/>
    <w:rsid w:val="004E649B"/>
    <w:rsid w:val="004F36BD"/>
    <w:rsid w:val="004F6E53"/>
    <w:rsid w:val="004F74D7"/>
    <w:rsid w:val="004F74EE"/>
    <w:rsid w:val="0050004A"/>
    <w:rsid w:val="005059B5"/>
    <w:rsid w:val="005373F2"/>
    <w:rsid w:val="00541C26"/>
    <w:rsid w:val="0054273E"/>
    <w:rsid w:val="00550F49"/>
    <w:rsid w:val="00551016"/>
    <w:rsid w:val="005557E8"/>
    <w:rsid w:val="00560026"/>
    <w:rsid w:val="00562A67"/>
    <w:rsid w:val="00566D88"/>
    <w:rsid w:val="00570C67"/>
    <w:rsid w:val="00572F4C"/>
    <w:rsid w:val="00592579"/>
    <w:rsid w:val="00596DDC"/>
    <w:rsid w:val="005A4817"/>
    <w:rsid w:val="005A7095"/>
    <w:rsid w:val="005C291C"/>
    <w:rsid w:val="005C351D"/>
    <w:rsid w:val="005C3B85"/>
    <w:rsid w:val="005C54B1"/>
    <w:rsid w:val="005C7CBE"/>
    <w:rsid w:val="005D39F0"/>
    <w:rsid w:val="00600435"/>
    <w:rsid w:val="00611412"/>
    <w:rsid w:val="00630494"/>
    <w:rsid w:val="0063705A"/>
    <w:rsid w:val="00647090"/>
    <w:rsid w:val="00647E3A"/>
    <w:rsid w:val="00656A79"/>
    <w:rsid w:val="00662290"/>
    <w:rsid w:val="0066368A"/>
    <w:rsid w:val="0067126E"/>
    <w:rsid w:val="00675EA2"/>
    <w:rsid w:val="00677470"/>
    <w:rsid w:val="00683358"/>
    <w:rsid w:val="00687D16"/>
    <w:rsid w:val="00691B68"/>
    <w:rsid w:val="0069613A"/>
    <w:rsid w:val="006B245F"/>
    <w:rsid w:val="006C6310"/>
    <w:rsid w:val="006C7126"/>
    <w:rsid w:val="006C7314"/>
    <w:rsid w:val="006C782F"/>
    <w:rsid w:val="006D2117"/>
    <w:rsid w:val="006D4078"/>
    <w:rsid w:val="006D4766"/>
    <w:rsid w:val="006D4DF7"/>
    <w:rsid w:val="006E5D16"/>
    <w:rsid w:val="006E6309"/>
    <w:rsid w:val="006F50EE"/>
    <w:rsid w:val="00705F8E"/>
    <w:rsid w:val="007109E8"/>
    <w:rsid w:val="00710C66"/>
    <w:rsid w:val="00715E44"/>
    <w:rsid w:val="00735A13"/>
    <w:rsid w:val="0073708D"/>
    <w:rsid w:val="00745933"/>
    <w:rsid w:val="0075725E"/>
    <w:rsid w:val="0077277F"/>
    <w:rsid w:val="00772949"/>
    <w:rsid w:val="007843D0"/>
    <w:rsid w:val="00790E75"/>
    <w:rsid w:val="00793892"/>
    <w:rsid w:val="00793D9D"/>
    <w:rsid w:val="007A524F"/>
    <w:rsid w:val="007A6F88"/>
    <w:rsid w:val="007B5474"/>
    <w:rsid w:val="007C4978"/>
    <w:rsid w:val="007E6417"/>
    <w:rsid w:val="007F66F5"/>
    <w:rsid w:val="0080008E"/>
    <w:rsid w:val="0081020F"/>
    <w:rsid w:val="00822254"/>
    <w:rsid w:val="0082324E"/>
    <w:rsid w:val="0082541F"/>
    <w:rsid w:val="00825DDF"/>
    <w:rsid w:val="00826DDB"/>
    <w:rsid w:val="008301D7"/>
    <w:rsid w:val="00841906"/>
    <w:rsid w:val="00846E49"/>
    <w:rsid w:val="00853640"/>
    <w:rsid w:val="00853F59"/>
    <w:rsid w:val="00860524"/>
    <w:rsid w:val="00860A89"/>
    <w:rsid w:val="00860E16"/>
    <w:rsid w:val="00863ECC"/>
    <w:rsid w:val="00896D31"/>
    <w:rsid w:val="008A736A"/>
    <w:rsid w:val="008B2C05"/>
    <w:rsid w:val="008B4557"/>
    <w:rsid w:val="008C2631"/>
    <w:rsid w:val="008D2058"/>
    <w:rsid w:val="008D4B63"/>
    <w:rsid w:val="008D6EA9"/>
    <w:rsid w:val="008E0BBA"/>
    <w:rsid w:val="008E1B6A"/>
    <w:rsid w:val="008E6652"/>
    <w:rsid w:val="008E7BBE"/>
    <w:rsid w:val="008F361F"/>
    <w:rsid w:val="00912425"/>
    <w:rsid w:val="00922BA4"/>
    <w:rsid w:val="009400A9"/>
    <w:rsid w:val="00942680"/>
    <w:rsid w:val="009444D9"/>
    <w:rsid w:val="00965FF5"/>
    <w:rsid w:val="00971F6A"/>
    <w:rsid w:val="00980B2F"/>
    <w:rsid w:val="009A1EE7"/>
    <w:rsid w:val="009B7BCB"/>
    <w:rsid w:val="009C47F3"/>
    <w:rsid w:val="009D0D74"/>
    <w:rsid w:val="009D3952"/>
    <w:rsid w:val="009F3CB8"/>
    <w:rsid w:val="009F446B"/>
    <w:rsid w:val="00A02177"/>
    <w:rsid w:val="00A15787"/>
    <w:rsid w:val="00A31229"/>
    <w:rsid w:val="00A33AF6"/>
    <w:rsid w:val="00A36526"/>
    <w:rsid w:val="00A53AA4"/>
    <w:rsid w:val="00A84113"/>
    <w:rsid w:val="00A86E3E"/>
    <w:rsid w:val="00A93125"/>
    <w:rsid w:val="00AA227E"/>
    <w:rsid w:val="00AA4AA3"/>
    <w:rsid w:val="00AC4885"/>
    <w:rsid w:val="00AD6443"/>
    <w:rsid w:val="00AE0A4C"/>
    <w:rsid w:val="00AE11B1"/>
    <w:rsid w:val="00AF3770"/>
    <w:rsid w:val="00AF39C5"/>
    <w:rsid w:val="00B01B23"/>
    <w:rsid w:val="00B04FC3"/>
    <w:rsid w:val="00B52EA5"/>
    <w:rsid w:val="00B53B3F"/>
    <w:rsid w:val="00B61849"/>
    <w:rsid w:val="00B62FCF"/>
    <w:rsid w:val="00B64792"/>
    <w:rsid w:val="00B661F8"/>
    <w:rsid w:val="00B67A5C"/>
    <w:rsid w:val="00B67CA2"/>
    <w:rsid w:val="00B7246F"/>
    <w:rsid w:val="00B747A6"/>
    <w:rsid w:val="00B76ECE"/>
    <w:rsid w:val="00B90410"/>
    <w:rsid w:val="00B905D3"/>
    <w:rsid w:val="00B92D5D"/>
    <w:rsid w:val="00B95CED"/>
    <w:rsid w:val="00BA499B"/>
    <w:rsid w:val="00BA57C7"/>
    <w:rsid w:val="00BB626A"/>
    <w:rsid w:val="00BD0867"/>
    <w:rsid w:val="00BD35A9"/>
    <w:rsid w:val="00C03078"/>
    <w:rsid w:val="00C16971"/>
    <w:rsid w:val="00C24F8F"/>
    <w:rsid w:val="00C269CF"/>
    <w:rsid w:val="00C303A7"/>
    <w:rsid w:val="00C3137E"/>
    <w:rsid w:val="00C35CC7"/>
    <w:rsid w:val="00C375B7"/>
    <w:rsid w:val="00C462B3"/>
    <w:rsid w:val="00C51D81"/>
    <w:rsid w:val="00C52431"/>
    <w:rsid w:val="00C56A74"/>
    <w:rsid w:val="00C665C1"/>
    <w:rsid w:val="00C674DC"/>
    <w:rsid w:val="00C70458"/>
    <w:rsid w:val="00C70E12"/>
    <w:rsid w:val="00C7278A"/>
    <w:rsid w:val="00C72D98"/>
    <w:rsid w:val="00C7662E"/>
    <w:rsid w:val="00C80C99"/>
    <w:rsid w:val="00C83286"/>
    <w:rsid w:val="00C84D7B"/>
    <w:rsid w:val="00C878B4"/>
    <w:rsid w:val="00CB5A63"/>
    <w:rsid w:val="00CE3BB0"/>
    <w:rsid w:val="00CF70EB"/>
    <w:rsid w:val="00D24E68"/>
    <w:rsid w:val="00D33670"/>
    <w:rsid w:val="00D336BC"/>
    <w:rsid w:val="00D3513A"/>
    <w:rsid w:val="00D5368B"/>
    <w:rsid w:val="00D57FCD"/>
    <w:rsid w:val="00D95A65"/>
    <w:rsid w:val="00D9755E"/>
    <w:rsid w:val="00D97A18"/>
    <w:rsid w:val="00DA07E1"/>
    <w:rsid w:val="00DA73CB"/>
    <w:rsid w:val="00DD68F9"/>
    <w:rsid w:val="00DE26C7"/>
    <w:rsid w:val="00DF66F4"/>
    <w:rsid w:val="00E15DCC"/>
    <w:rsid w:val="00E20509"/>
    <w:rsid w:val="00E44B6B"/>
    <w:rsid w:val="00E62AA7"/>
    <w:rsid w:val="00E673A5"/>
    <w:rsid w:val="00E77E7E"/>
    <w:rsid w:val="00E77EE1"/>
    <w:rsid w:val="00E878DC"/>
    <w:rsid w:val="00E90A33"/>
    <w:rsid w:val="00E90B91"/>
    <w:rsid w:val="00EA2A32"/>
    <w:rsid w:val="00ED24B2"/>
    <w:rsid w:val="00EE03DE"/>
    <w:rsid w:val="00EF15E7"/>
    <w:rsid w:val="00EF56B3"/>
    <w:rsid w:val="00F074D5"/>
    <w:rsid w:val="00F159C5"/>
    <w:rsid w:val="00F169B6"/>
    <w:rsid w:val="00F2591B"/>
    <w:rsid w:val="00F30052"/>
    <w:rsid w:val="00F30C84"/>
    <w:rsid w:val="00F3459F"/>
    <w:rsid w:val="00F45DFD"/>
    <w:rsid w:val="00F4689C"/>
    <w:rsid w:val="00F50914"/>
    <w:rsid w:val="00F518D9"/>
    <w:rsid w:val="00F55AAF"/>
    <w:rsid w:val="00F60CAB"/>
    <w:rsid w:val="00F60ECE"/>
    <w:rsid w:val="00F7496F"/>
    <w:rsid w:val="00F80D01"/>
    <w:rsid w:val="00F93991"/>
    <w:rsid w:val="00FA5AD1"/>
    <w:rsid w:val="00FF0892"/>
    <w:rsid w:val="00FF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FD27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EB"/>
    <w:rPr>
      <w:rFonts w:ascii="Verdana" w:eastAsia="Times New Roman" w:hAnsi="Verdana"/>
      <w:sz w:val="22"/>
      <w:szCs w:val="22"/>
      <w:lang w:eastAsia="en-US"/>
    </w:rPr>
  </w:style>
  <w:style w:type="paragraph" w:styleId="Heading5">
    <w:name w:val="heading 5"/>
    <w:basedOn w:val="Normal"/>
    <w:next w:val="Normal"/>
    <w:link w:val="Heading5Char"/>
    <w:qFormat/>
    <w:rsid w:val="00CF70EB"/>
    <w:pPr>
      <w:spacing w:before="240" w:after="60"/>
      <w:outlineLvl w:val="4"/>
    </w:pPr>
    <w:rPr>
      <w:rFonts w:ascii="Times" w:eastAsia="Times" w:hAnsi="Time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70EB"/>
    <w:rPr>
      <w:rFonts w:ascii="Times" w:eastAsia="Times" w:hAnsi="Times"/>
      <w:b/>
      <w:i/>
      <w:sz w:val="26"/>
      <w:szCs w:val="26"/>
      <w:lang w:eastAsia="en-US"/>
    </w:rPr>
  </w:style>
  <w:style w:type="paragraph" w:styleId="Header">
    <w:name w:val="header"/>
    <w:basedOn w:val="Normal"/>
    <w:link w:val="HeaderChar"/>
    <w:rsid w:val="00CF70EB"/>
    <w:pPr>
      <w:tabs>
        <w:tab w:val="center" w:pos="4320"/>
        <w:tab w:val="right" w:pos="8640"/>
      </w:tabs>
    </w:pPr>
  </w:style>
  <w:style w:type="character" w:customStyle="1" w:styleId="HeaderChar">
    <w:name w:val="Header Char"/>
    <w:basedOn w:val="DefaultParagraphFont"/>
    <w:link w:val="Header"/>
    <w:rsid w:val="00CF70EB"/>
    <w:rPr>
      <w:rFonts w:ascii="Verdana" w:eastAsia="Times New Roman" w:hAnsi="Verdana"/>
      <w:sz w:val="22"/>
      <w:szCs w:val="22"/>
      <w:lang w:eastAsia="en-US"/>
    </w:rPr>
  </w:style>
  <w:style w:type="paragraph" w:styleId="Footer">
    <w:name w:val="footer"/>
    <w:basedOn w:val="Normal"/>
    <w:link w:val="FooterChar"/>
    <w:rsid w:val="00CF70EB"/>
    <w:pPr>
      <w:tabs>
        <w:tab w:val="center" w:pos="4320"/>
        <w:tab w:val="right" w:pos="8640"/>
      </w:tabs>
    </w:pPr>
  </w:style>
  <w:style w:type="character" w:customStyle="1" w:styleId="FooterChar">
    <w:name w:val="Footer Char"/>
    <w:basedOn w:val="DefaultParagraphFont"/>
    <w:link w:val="Footer"/>
    <w:rsid w:val="00CF70EB"/>
    <w:rPr>
      <w:rFonts w:ascii="Verdana" w:eastAsia="Times New Roman" w:hAnsi="Verdana"/>
      <w:sz w:val="22"/>
      <w:szCs w:val="22"/>
      <w:lang w:eastAsia="en-US"/>
    </w:rPr>
  </w:style>
  <w:style w:type="character" w:styleId="PageNumber">
    <w:name w:val="page number"/>
    <w:basedOn w:val="DefaultParagraphFont"/>
    <w:uiPriority w:val="99"/>
    <w:semiHidden/>
    <w:unhideWhenUsed/>
    <w:rsid w:val="00CF70EB"/>
  </w:style>
  <w:style w:type="paragraph" w:styleId="BodyTextIndent">
    <w:name w:val="Body Text Indent"/>
    <w:basedOn w:val="Normal"/>
    <w:link w:val="BodyTextIndentChar"/>
    <w:rsid w:val="00CF70EB"/>
    <w:pPr>
      <w:spacing w:line="360" w:lineRule="auto"/>
      <w:ind w:firstLine="720"/>
    </w:pPr>
    <w:rPr>
      <w:rFonts w:ascii="Palatino" w:eastAsia="Times" w:hAnsi="Palatino"/>
      <w:sz w:val="24"/>
      <w:szCs w:val="20"/>
    </w:rPr>
  </w:style>
  <w:style w:type="character" w:customStyle="1" w:styleId="BodyTextIndentChar">
    <w:name w:val="Body Text Indent Char"/>
    <w:basedOn w:val="DefaultParagraphFont"/>
    <w:link w:val="BodyTextIndent"/>
    <w:rsid w:val="00CF70EB"/>
    <w:rPr>
      <w:rFonts w:ascii="Palatino" w:eastAsia="Times" w:hAnsi="Palatino"/>
      <w:sz w:val="24"/>
      <w:lang w:eastAsia="en-US"/>
    </w:rPr>
  </w:style>
  <w:style w:type="character" w:styleId="Hyperlink">
    <w:name w:val="Hyperlink"/>
    <w:basedOn w:val="DefaultParagraphFont"/>
    <w:uiPriority w:val="99"/>
    <w:unhideWhenUsed/>
    <w:rsid w:val="00BD35A9"/>
    <w:rPr>
      <w:color w:val="0000FF" w:themeColor="hyperlink"/>
      <w:u w:val="single"/>
    </w:rPr>
  </w:style>
  <w:style w:type="character" w:styleId="FollowedHyperlink">
    <w:name w:val="FollowedHyperlink"/>
    <w:basedOn w:val="DefaultParagraphFont"/>
    <w:uiPriority w:val="99"/>
    <w:semiHidden/>
    <w:unhideWhenUsed/>
    <w:rsid w:val="005C351D"/>
    <w:rPr>
      <w:color w:val="800080" w:themeColor="followedHyperlink"/>
      <w:u w:val="single"/>
    </w:rPr>
  </w:style>
  <w:style w:type="paragraph" w:styleId="BalloonText">
    <w:name w:val="Balloon Text"/>
    <w:basedOn w:val="Normal"/>
    <w:link w:val="BalloonTextChar"/>
    <w:uiPriority w:val="99"/>
    <w:semiHidden/>
    <w:unhideWhenUsed/>
    <w:rsid w:val="0011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80B2F"/>
    <w:pPr>
      <w:ind w:left="720"/>
      <w:contextualSpacing/>
    </w:pPr>
  </w:style>
  <w:style w:type="paragraph" w:styleId="Subtitle">
    <w:name w:val="Subtitle"/>
    <w:basedOn w:val="Normal"/>
    <w:next w:val="Normal"/>
    <w:link w:val="SubtitleChar"/>
    <w:uiPriority w:val="11"/>
    <w:qFormat/>
    <w:rsid w:val="00B66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61F8"/>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uiPriority w:val="99"/>
    <w:semiHidden/>
    <w:unhideWhenUsed/>
    <w:rsid w:val="00B64792"/>
    <w:rPr>
      <w:sz w:val="18"/>
      <w:szCs w:val="18"/>
    </w:rPr>
  </w:style>
  <w:style w:type="paragraph" w:styleId="CommentText">
    <w:name w:val="annotation text"/>
    <w:basedOn w:val="Normal"/>
    <w:link w:val="CommentTextChar"/>
    <w:uiPriority w:val="99"/>
    <w:semiHidden/>
    <w:unhideWhenUsed/>
    <w:rsid w:val="00B64792"/>
    <w:rPr>
      <w:sz w:val="24"/>
      <w:szCs w:val="24"/>
    </w:rPr>
  </w:style>
  <w:style w:type="character" w:customStyle="1" w:styleId="CommentTextChar">
    <w:name w:val="Comment Text Char"/>
    <w:basedOn w:val="DefaultParagraphFont"/>
    <w:link w:val="CommentText"/>
    <w:uiPriority w:val="99"/>
    <w:semiHidden/>
    <w:rsid w:val="00B64792"/>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B64792"/>
    <w:rPr>
      <w:b/>
      <w:bCs/>
      <w:sz w:val="20"/>
      <w:szCs w:val="20"/>
    </w:rPr>
  </w:style>
  <w:style w:type="character" w:customStyle="1" w:styleId="CommentSubjectChar">
    <w:name w:val="Comment Subject Char"/>
    <w:basedOn w:val="CommentTextChar"/>
    <w:link w:val="CommentSubject"/>
    <w:uiPriority w:val="99"/>
    <w:semiHidden/>
    <w:rsid w:val="00B64792"/>
    <w:rPr>
      <w:rFonts w:ascii="Verdana" w:eastAsia="Times New Roman" w:hAnsi="Verdana"/>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EB"/>
    <w:rPr>
      <w:rFonts w:ascii="Verdana" w:eastAsia="Times New Roman" w:hAnsi="Verdana"/>
      <w:sz w:val="22"/>
      <w:szCs w:val="22"/>
      <w:lang w:eastAsia="en-US"/>
    </w:rPr>
  </w:style>
  <w:style w:type="paragraph" w:styleId="Heading5">
    <w:name w:val="heading 5"/>
    <w:basedOn w:val="Normal"/>
    <w:next w:val="Normal"/>
    <w:link w:val="Heading5Char"/>
    <w:qFormat/>
    <w:rsid w:val="00CF70EB"/>
    <w:pPr>
      <w:spacing w:before="240" w:after="60"/>
      <w:outlineLvl w:val="4"/>
    </w:pPr>
    <w:rPr>
      <w:rFonts w:ascii="Times" w:eastAsia="Times" w:hAnsi="Time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70EB"/>
    <w:rPr>
      <w:rFonts w:ascii="Times" w:eastAsia="Times" w:hAnsi="Times"/>
      <w:b/>
      <w:i/>
      <w:sz w:val="26"/>
      <w:szCs w:val="26"/>
      <w:lang w:eastAsia="en-US"/>
    </w:rPr>
  </w:style>
  <w:style w:type="paragraph" w:styleId="Header">
    <w:name w:val="header"/>
    <w:basedOn w:val="Normal"/>
    <w:link w:val="HeaderChar"/>
    <w:rsid w:val="00CF70EB"/>
    <w:pPr>
      <w:tabs>
        <w:tab w:val="center" w:pos="4320"/>
        <w:tab w:val="right" w:pos="8640"/>
      </w:tabs>
    </w:pPr>
  </w:style>
  <w:style w:type="character" w:customStyle="1" w:styleId="HeaderChar">
    <w:name w:val="Header Char"/>
    <w:basedOn w:val="DefaultParagraphFont"/>
    <w:link w:val="Header"/>
    <w:rsid w:val="00CF70EB"/>
    <w:rPr>
      <w:rFonts w:ascii="Verdana" w:eastAsia="Times New Roman" w:hAnsi="Verdana"/>
      <w:sz w:val="22"/>
      <w:szCs w:val="22"/>
      <w:lang w:eastAsia="en-US"/>
    </w:rPr>
  </w:style>
  <w:style w:type="paragraph" w:styleId="Footer">
    <w:name w:val="footer"/>
    <w:basedOn w:val="Normal"/>
    <w:link w:val="FooterChar"/>
    <w:rsid w:val="00CF70EB"/>
    <w:pPr>
      <w:tabs>
        <w:tab w:val="center" w:pos="4320"/>
        <w:tab w:val="right" w:pos="8640"/>
      </w:tabs>
    </w:pPr>
  </w:style>
  <w:style w:type="character" w:customStyle="1" w:styleId="FooterChar">
    <w:name w:val="Footer Char"/>
    <w:basedOn w:val="DefaultParagraphFont"/>
    <w:link w:val="Footer"/>
    <w:rsid w:val="00CF70EB"/>
    <w:rPr>
      <w:rFonts w:ascii="Verdana" w:eastAsia="Times New Roman" w:hAnsi="Verdana"/>
      <w:sz w:val="22"/>
      <w:szCs w:val="22"/>
      <w:lang w:eastAsia="en-US"/>
    </w:rPr>
  </w:style>
  <w:style w:type="character" w:styleId="PageNumber">
    <w:name w:val="page number"/>
    <w:basedOn w:val="DefaultParagraphFont"/>
    <w:uiPriority w:val="99"/>
    <w:semiHidden/>
    <w:unhideWhenUsed/>
    <w:rsid w:val="00CF70EB"/>
  </w:style>
  <w:style w:type="paragraph" w:styleId="BodyTextIndent">
    <w:name w:val="Body Text Indent"/>
    <w:basedOn w:val="Normal"/>
    <w:link w:val="BodyTextIndentChar"/>
    <w:rsid w:val="00CF70EB"/>
    <w:pPr>
      <w:spacing w:line="360" w:lineRule="auto"/>
      <w:ind w:firstLine="720"/>
    </w:pPr>
    <w:rPr>
      <w:rFonts w:ascii="Palatino" w:eastAsia="Times" w:hAnsi="Palatino"/>
      <w:sz w:val="24"/>
      <w:szCs w:val="20"/>
    </w:rPr>
  </w:style>
  <w:style w:type="character" w:customStyle="1" w:styleId="BodyTextIndentChar">
    <w:name w:val="Body Text Indent Char"/>
    <w:basedOn w:val="DefaultParagraphFont"/>
    <w:link w:val="BodyTextIndent"/>
    <w:rsid w:val="00CF70EB"/>
    <w:rPr>
      <w:rFonts w:ascii="Palatino" w:eastAsia="Times" w:hAnsi="Palatino"/>
      <w:sz w:val="24"/>
      <w:lang w:eastAsia="en-US"/>
    </w:rPr>
  </w:style>
  <w:style w:type="character" w:styleId="Hyperlink">
    <w:name w:val="Hyperlink"/>
    <w:basedOn w:val="DefaultParagraphFont"/>
    <w:uiPriority w:val="99"/>
    <w:unhideWhenUsed/>
    <w:rsid w:val="00BD35A9"/>
    <w:rPr>
      <w:color w:val="0000FF" w:themeColor="hyperlink"/>
      <w:u w:val="single"/>
    </w:rPr>
  </w:style>
  <w:style w:type="character" w:styleId="FollowedHyperlink">
    <w:name w:val="FollowedHyperlink"/>
    <w:basedOn w:val="DefaultParagraphFont"/>
    <w:uiPriority w:val="99"/>
    <w:semiHidden/>
    <w:unhideWhenUsed/>
    <w:rsid w:val="005C351D"/>
    <w:rPr>
      <w:color w:val="800080" w:themeColor="followedHyperlink"/>
      <w:u w:val="single"/>
    </w:rPr>
  </w:style>
  <w:style w:type="paragraph" w:styleId="BalloonText">
    <w:name w:val="Balloon Text"/>
    <w:basedOn w:val="Normal"/>
    <w:link w:val="BalloonTextChar"/>
    <w:uiPriority w:val="99"/>
    <w:semiHidden/>
    <w:unhideWhenUsed/>
    <w:rsid w:val="0011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80B2F"/>
    <w:pPr>
      <w:ind w:left="720"/>
      <w:contextualSpacing/>
    </w:pPr>
  </w:style>
  <w:style w:type="paragraph" w:styleId="Subtitle">
    <w:name w:val="Subtitle"/>
    <w:basedOn w:val="Normal"/>
    <w:next w:val="Normal"/>
    <w:link w:val="SubtitleChar"/>
    <w:uiPriority w:val="11"/>
    <w:qFormat/>
    <w:rsid w:val="00B66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61F8"/>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uiPriority w:val="99"/>
    <w:semiHidden/>
    <w:unhideWhenUsed/>
    <w:rsid w:val="00B64792"/>
    <w:rPr>
      <w:sz w:val="18"/>
      <w:szCs w:val="18"/>
    </w:rPr>
  </w:style>
  <w:style w:type="paragraph" w:styleId="CommentText">
    <w:name w:val="annotation text"/>
    <w:basedOn w:val="Normal"/>
    <w:link w:val="CommentTextChar"/>
    <w:uiPriority w:val="99"/>
    <w:semiHidden/>
    <w:unhideWhenUsed/>
    <w:rsid w:val="00B64792"/>
    <w:rPr>
      <w:sz w:val="24"/>
      <w:szCs w:val="24"/>
    </w:rPr>
  </w:style>
  <w:style w:type="character" w:customStyle="1" w:styleId="CommentTextChar">
    <w:name w:val="Comment Text Char"/>
    <w:basedOn w:val="DefaultParagraphFont"/>
    <w:link w:val="CommentText"/>
    <w:uiPriority w:val="99"/>
    <w:semiHidden/>
    <w:rsid w:val="00B64792"/>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B64792"/>
    <w:rPr>
      <w:b/>
      <w:bCs/>
      <w:sz w:val="20"/>
      <w:szCs w:val="20"/>
    </w:rPr>
  </w:style>
  <w:style w:type="character" w:customStyle="1" w:styleId="CommentSubjectChar">
    <w:name w:val="Comment Subject Char"/>
    <w:basedOn w:val="CommentTextChar"/>
    <w:link w:val="CommentSubject"/>
    <w:uiPriority w:val="99"/>
    <w:semiHidden/>
    <w:rsid w:val="00B64792"/>
    <w:rPr>
      <w:rFonts w:ascii="Verdana" w:eastAsia="Times New Roman" w:hAnsi="Verdan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8762">
      <w:bodyDiv w:val="1"/>
      <w:marLeft w:val="0"/>
      <w:marRight w:val="0"/>
      <w:marTop w:val="0"/>
      <w:marBottom w:val="0"/>
      <w:divBdr>
        <w:top w:val="none" w:sz="0" w:space="0" w:color="auto"/>
        <w:left w:val="none" w:sz="0" w:space="0" w:color="auto"/>
        <w:bottom w:val="none" w:sz="0" w:space="0" w:color="auto"/>
        <w:right w:val="none" w:sz="0" w:space="0" w:color="auto"/>
      </w:divBdr>
    </w:div>
    <w:div w:id="1091312634">
      <w:bodyDiv w:val="1"/>
      <w:marLeft w:val="0"/>
      <w:marRight w:val="0"/>
      <w:marTop w:val="0"/>
      <w:marBottom w:val="0"/>
      <w:divBdr>
        <w:top w:val="none" w:sz="0" w:space="0" w:color="auto"/>
        <w:left w:val="none" w:sz="0" w:space="0" w:color="auto"/>
        <w:bottom w:val="none" w:sz="0" w:space="0" w:color="auto"/>
        <w:right w:val="none" w:sz="0" w:space="0" w:color="auto"/>
      </w:divBdr>
    </w:div>
    <w:div w:id="1951160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fcu.com" TargetMode="External"/><Relationship Id="rId9" Type="http://schemas.openxmlformats.org/officeDocument/2006/relationships/hyperlink" Target="http://www.facebook.com/LAFCU" TargetMode="External"/><Relationship Id="rId10" Type="http://schemas.openxmlformats.org/officeDocument/2006/relationships/hyperlink" Target="http://www.twitter.com/LAFCULan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Incarnati</dc:creator>
  <cp:keywords/>
  <dc:description/>
  <cp:lastModifiedBy>Jan Jenkins</cp:lastModifiedBy>
  <cp:revision>4</cp:revision>
  <cp:lastPrinted>2015-04-24T18:03:00Z</cp:lastPrinted>
  <dcterms:created xsi:type="dcterms:W3CDTF">2015-04-24T17:34:00Z</dcterms:created>
  <dcterms:modified xsi:type="dcterms:W3CDTF">2015-04-24T18:06:00Z</dcterms:modified>
</cp:coreProperties>
</file>